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eastAsia="方正小标宋简体"/>
          <w:sz w:val="44"/>
          <w:szCs w:val="44"/>
        </w:rPr>
      </w:pP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忻州市人民政府办公室</w:t>
      </w: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关于印发忻州市通信网络事故应急预案的通</w:t>
      </w:r>
      <w:r>
        <w:rPr>
          <w:rFonts w:hint="eastAsia" w:ascii="方正小标宋简体" w:eastAsia="方正小标宋简体"/>
          <w:sz w:val="44"/>
          <w:szCs w:val="44"/>
          <w:lang w:val="en-US" w:eastAsia="zh-CN"/>
        </w:rPr>
        <w:t xml:space="preserve">      </w:t>
      </w:r>
      <w:r>
        <w:rPr>
          <w:rFonts w:hint="eastAsia" w:ascii="方正小标宋简体" w:eastAsia="方正小标宋简体"/>
          <w:sz w:val="44"/>
          <w:szCs w:val="44"/>
        </w:rPr>
        <w:t>知</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各县（市、区）人民政府</w:t>
      </w:r>
      <w:r>
        <w:rPr>
          <w:rFonts w:hint="eastAsia" w:ascii="仿宋_GB2312" w:hAnsi="仿宋_GB2312" w:eastAsia="仿宋_GB2312" w:cs="仿宋_GB2312"/>
          <w:sz w:val="32"/>
          <w:szCs w:val="32"/>
          <w:lang w:eastAsia="zh-CN"/>
        </w:rPr>
        <w:t>、忻州经济开发区、五台山风景区管委会、市人民政府各委、办、局，</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直</w:t>
      </w:r>
      <w:r>
        <w:rPr>
          <w:rFonts w:hint="eastAsia" w:ascii="仿宋_GB2312" w:hAnsi="仿宋_GB2312" w:eastAsia="仿宋_GB2312" w:cs="仿宋_GB2312"/>
          <w:sz w:val="32"/>
          <w:szCs w:val="32"/>
        </w:rPr>
        <w:t>各有关单位：</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新修订的《忻州市通信网络事故应急预案》已经市人民政府同意，现印发给你们，请认真贯彻执行。2021年8月印发的《忻州市通信保障应急预案》(忻政办发〔2021〕72号)同时废止。</w:t>
      </w: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right="320"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忻州市人民政府办公室</w:t>
      </w:r>
    </w:p>
    <w:p>
      <w:pPr>
        <w:spacing w:line="580" w:lineRule="exact"/>
        <w:ind w:right="640"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w:t>
      </w:r>
    </w:p>
    <w:p>
      <w:pPr>
        <w:spacing w:line="580" w:lineRule="exact"/>
        <w:ind w:right="640" w:firstLine="640" w:firstLineChars="200"/>
        <w:jc w:val="right"/>
        <w:rPr>
          <w:rFonts w:ascii="仿宋" w:hAnsi="仿宋" w:eastAsia="仿宋"/>
          <w:sz w:val="32"/>
          <w:szCs w:val="32"/>
        </w:rPr>
      </w:pPr>
    </w:p>
    <w:p>
      <w:pPr>
        <w:spacing w:line="580" w:lineRule="exact"/>
        <w:ind w:right="640" w:firstLine="640" w:firstLineChars="200"/>
        <w:jc w:val="right"/>
        <w:rPr>
          <w:rFonts w:ascii="仿宋" w:hAnsi="仿宋" w:eastAsia="仿宋"/>
          <w:sz w:val="32"/>
          <w:szCs w:val="32"/>
        </w:rPr>
      </w:pPr>
    </w:p>
    <w:p>
      <w:pPr>
        <w:rPr>
          <w:rFonts w:ascii="仿宋" w:hAnsi="仿宋" w:eastAsia="仿宋"/>
          <w:sz w:val="32"/>
          <w:szCs w:val="32"/>
        </w:rPr>
      </w:pPr>
      <w:r>
        <w:rPr>
          <w:rFonts w:ascii="仿宋" w:hAnsi="仿宋" w:eastAsia="仿宋"/>
          <w:sz w:val="32"/>
          <w:szCs w:val="32"/>
        </w:rPr>
        <w:br w:type="page"/>
      </w:r>
    </w:p>
    <w:p>
      <w:pPr>
        <w:spacing w:after="312" w:afterLines="100" w:line="580" w:lineRule="exact"/>
        <w:ind w:right="641" w:firstLine="880" w:firstLineChars="200"/>
        <w:jc w:val="center"/>
        <w:rPr>
          <w:rFonts w:ascii="方正小标宋简体" w:hAnsi="仿宋" w:eastAsia="方正小标宋简体"/>
          <w:sz w:val="44"/>
          <w:szCs w:val="44"/>
        </w:rPr>
      </w:pPr>
      <w:r>
        <w:rPr>
          <w:rFonts w:hint="eastAsia" w:ascii="方正小标宋简体" w:hAnsi="仿宋" w:eastAsia="方正小标宋简体"/>
          <w:sz w:val="44"/>
          <w:szCs w:val="44"/>
        </w:rPr>
        <w:t>忻州市通信网络事故应急预案</w:t>
      </w:r>
    </w:p>
    <w:p>
      <w:pPr>
        <w:spacing w:line="580" w:lineRule="exact"/>
        <w:ind w:right="640" w:firstLine="640" w:firstLineChars="200"/>
        <w:jc w:val="left"/>
        <w:rPr>
          <w:rFonts w:ascii="黑体" w:hAnsi="黑体" w:eastAsia="黑体"/>
          <w:sz w:val="32"/>
          <w:szCs w:val="32"/>
        </w:rPr>
      </w:pPr>
      <w:r>
        <w:rPr>
          <w:rFonts w:ascii="黑体" w:hAnsi="黑体" w:eastAsia="黑体"/>
          <w:sz w:val="32"/>
          <w:szCs w:val="32"/>
        </w:rPr>
        <w:t>1 总则</w:t>
      </w:r>
    </w:p>
    <w:p>
      <w:pPr>
        <w:spacing w:line="580" w:lineRule="exact"/>
        <w:ind w:right="640" w:firstLine="643" w:firstLineChars="200"/>
        <w:jc w:val="left"/>
        <w:rPr>
          <w:rFonts w:ascii="楷体" w:hAnsi="楷体" w:eastAsia="楷体"/>
          <w:b/>
          <w:bCs/>
          <w:sz w:val="32"/>
          <w:szCs w:val="32"/>
        </w:rPr>
      </w:pPr>
      <w:r>
        <w:rPr>
          <w:rFonts w:ascii="楷体" w:hAnsi="楷体" w:eastAsia="楷体"/>
          <w:b/>
          <w:bCs/>
          <w:sz w:val="32"/>
          <w:szCs w:val="32"/>
        </w:rPr>
        <w:t>1.1 编制目的</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为建立健全市通信网络事故抢修恢复通信应急保障工作机制，满足通信网络突发事件应急处置保障需要，确保全市通信网络运行安全、稳定、畅通，编制本预案。</w:t>
      </w:r>
    </w:p>
    <w:p>
      <w:pPr>
        <w:spacing w:line="580" w:lineRule="exact"/>
        <w:ind w:right="640" w:firstLine="643" w:firstLineChars="200"/>
        <w:jc w:val="left"/>
        <w:rPr>
          <w:rFonts w:ascii="楷体" w:hAnsi="楷体" w:eastAsia="楷体"/>
          <w:b/>
          <w:bCs/>
          <w:sz w:val="32"/>
          <w:szCs w:val="32"/>
        </w:rPr>
      </w:pPr>
      <w:r>
        <w:rPr>
          <w:rFonts w:ascii="楷体" w:hAnsi="楷体" w:eastAsia="楷体"/>
          <w:b/>
          <w:bCs/>
          <w:sz w:val="32"/>
          <w:szCs w:val="32"/>
        </w:rPr>
        <w:t>1.2 编制依据</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依据《中华人民共和国突发事件应对法》《中华人民共和国安全生产法》《中华人民共和国电信条例》《山西省突发事件应对条例》《电信网络运行监督管理办法》《国家通信保障应急预案》《山西省通信保障应急预案》《山西省突发公共事件总体应急预案》等有关法律、法规和文件。</w:t>
      </w:r>
    </w:p>
    <w:p>
      <w:pPr>
        <w:spacing w:line="580" w:lineRule="exact"/>
        <w:ind w:right="640" w:firstLine="643" w:firstLineChars="200"/>
        <w:jc w:val="left"/>
        <w:rPr>
          <w:rFonts w:ascii="楷体" w:hAnsi="楷体" w:eastAsia="楷体"/>
          <w:b/>
          <w:bCs/>
          <w:sz w:val="32"/>
          <w:szCs w:val="32"/>
        </w:rPr>
      </w:pPr>
      <w:r>
        <w:rPr>
          <w:rFonts w:ascii="楷体" w:hAnsi="楷体" w:eastAsia="楷体"/>
          <w:b/>
          <w:bCs/>
          <w:sz w:val="32"/>
          <w:szCs w:val="32"/>
        </w:rPr>
        <w:t>1.3 适用范围</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本预案适用于忻州市行政区域内由于自然灾害、事故灾难、突发公共卫生事件、突发社会安全事件及自身故障、人为因素造成的通信网络或业务中断等情况，需要抢修恢复通信网络的应急工作。</w:t>
      </w:r>
    </w:p>
    <w:p>
      <w:pPr>
        <w:spacing w:line="580" w:lineRule="exact"/>
        <w:ind w:right="640" w:firstLine="643" w:firstLineChars="200"/>
        <w:jc w:val="left"/>
        <w:rPr>
          <w:rFonts w:ascii="楷体" w:hAnsi="楷体" w:eastAsia="楷体"/>
          <w:b/>
          <w:bCs/>
          <w:sz w:val="32"/>
          <w:szCs w:val="32"/>
        </w:rPr>
      </w:pPr>
      <w:r>
        <w:rPr>
          <w:rFonts w:ascii="楷体" w:hAnsi="楷体" w:eastAsia="楷体"/>
          <w:b/>
          <w:bCs/>
          <w:sz w:val="32"/>
          <w:szCs w:val="32"/>
        </w:rPr>
        <w:t>1.4 工作原则</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通信网络事故应急处置工作应坚持以人为本、安全第一，统一领导、分级负责，属地为主、快速反应，依靠科技、保障有力，预防为主、平战结合的原则。</w:t>
      </w:r>
    </w:p>
    <w:p>
      <w:pPr>
        <w:spacing w:line="580" w:lineRule="exact"/>
        <w:ind w:right="640" w:firstLine="643" w:firstLineChars="200"/>
        <w:jc w:val="left"/>
        <w:rPr>
          <w:rFonts w:ascii="楷体" w:hAnsi="楷体" w:eastAsia="楷体"/>
          <w:b/>
          <w:bCs/>
          <w:sz w:val="32"/>
          <w:szCs w:val="32"/>
        </w:rPr>
      </w:pPr>
      <w:r>
        <w:rPr>
          <w:rFonts w:ascii="楷体" w:hAnsi="楷体" w:eastAsia="楷体"/>
          <w:b/>
          <w:bCs/>
          <w:sz w:val="32"/>
          <w:szCs w:val="32"/>
        </w:rPr>
        <w:t>1.5 预案体系</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本预案是全市通信网络事故应急处置预案体系的总纲。</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各县（区、市）可参照本预案编制当地通信网络事故应急预案。</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市基础电信企业</w:t>
      </w:r>
      <w:r>
        <w:rPr>
          <w:rFonts w:ascii="仿宋" w:hAnsi="仿宋" w:eastAsia="仿宋"/>
          <w:sz w:val="32"/>
          <w:szCs w:val="32"/>
        </w:rPr>
        <w:t>(以下简称“基础电信企业”)应编制本企业通信网络事故专项应急预案，报送</w:t>
      </w:r>
      <w:r>
        <w:rPr>
          <w:rFonts w:hint="eastAsia" w:ascii="仿宋" w:hAnsi="仿宋" w:eastAsia="仿宋"/>
          <w:sz w:val="32"/>
          <w:szCs w:val="32"/>
        </w:rPr>
        <w:t>市工信局</w:t>
      </w:r>
      <w:r>
        <w:rPr>
          <w:rFonts w:ascii="仿宋" w:hAnsi="仿宋" w:eastAsia="仿宋"/>
          <w:sz w:val="32"/>
          <w:szCs w:val="32"/>
        </w:rPr>
        <w:t>备案。</w:t>
      </w:r>
    </w:p>
    <w:p>
      <w:pPr>
        <w:spacing w:line="580" w:lineRule="exact"/>
        <w:ind w:right="640" w:firstLine="640" w:firstLineChars="200"/>
        <w:jc w:val="left"/>
        <w:rPr>
          <w:rFonts w:ascii="黑体" w:hAnsi="黑体" w:eastAsia="黑体"/>
          <w:sz w:val="32"/>
          <w:szCs w:val="32"/>
        </w:rPr>
      </w:pPr>
      <w:r>
        <w:rPr>
          <w:rFonts w:ascii="黑体" w:hAnsi="黑体" w:eastAsia="黑体"/>
          <w:sz w:val="32"/>
          <w:szCs w:val="32"/>
        </w:rPr>
        <w:t>2 应急指挥</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市人民政府成立市通信网络事故应急指挥部</w:t>
      </w:r>
      <w:r>
        <w:rPr>
          <w:rFonts w:ascii="仿宋" w:hAnsi="仿宋" w:eastAsia="仿宋"/>
          <w:sz w:val="32"/>
          <w:szCs w:val="32"/>
        </w:rPr>
        <w:t>(以下简称“</w:t>
      </w:r>
      <w:r>
        <w:rPr>
          <w:rFonts w:hint="eastAsia" w:ascii="仿宋" w:hAnsi="仿宋" w:eastAsia="仿宋"/>
          <w:sz w:val="32"/>
          <w:szCs w:val="32"/>
        </w:rPr>
        <w:t>市</w:t>
      </w:r>
      <w:r>
        <w:rPr>
          <w:rFonts w:ascii="仿宋" w:hAnsi="仿宋" w:eastAsia="仿宋"/>
          <w:sz w:val="32"/>
          <w:szCs w:val="32"/>
        </w:rPr>
        <w:t>指挥部”)，负责领导、组织、协调全</w:t>
      </w:r>
      <w:r>
        <w:rPr>
          <w:rFonts w:hint="eastAsia" w:ascii="仿宋" w:hAnsi="仿宋" w:eastAsia="仿宋"/>
          <w:sz w:val="32"/>
          <w:szCs w:val="32"/>
        </w:rPr>
        <w:t>市</w:t>
      </w:r>
      <w:r>
        <w:rPr>
          <w:rFonts w:ascii="仿宋" w:hAnsi="仿宋" w:eastAsia="仿宋"/>
          <w:sz w:val="32"/>
          <w:szCs w:val="32"/>
        </w:rPr>
        <w:t>通信网络事故应急处置工作。必要时，</w:t>
      </w:r>
      <w:r>
        <w:rPr>
          <w:rFonts w:hint="eastAsia" w:ascii="仿宋" w:hAnsi="仿宋" w:eastAsia="仿宋"/>
          <w:sz w:val="32"/>
          <w:szCs w:val="32"/>
        </w:rPr>
        <w:t>市</w:t>
      </w:r>
      <w:r>
        <w:rPr>
          <w:rFonts w:ascii="仿宋" w:hAnsi="仿宋" w:eastAsia="仿宋"/>
          <w:sz w:val="32"/>
          <w:szCs w:val="32"/>
        </w:rPr>
        <w:t>指挥部成立以事发地人民政府、</w:t>
      </w:r>
      <w:r>
        <w:rPr>
          <w:rFonts w:hint="eastAsia" w:ascii="仿宋" w:hAnsi="仿宋" w:eastAsia="仿宋"/>
          <w:sz w:val="32"/>
          <w:szCs w:val="32"/>
        </w:rPr>
        <w:t>市工信局</w:t>
      </w:r>
      <w:r>
        <w:rPr>
          <w:rFonts w:ascii="仿宋" w:hAnsi="仿宋" w:eastAsia="仿宋"/>
          <w:sz w:val="32"/>
          <w:szCs w:val="32"/>
        </w:rPr>
        <w:t>等部门单位为主的现场指挥部，负责事发现场应急保障的组织、协调工作。</w:t>
      </w:r>
    </w:p>
    <w:p>
      <w:pPr>
        <w:spacing w:line="580" w:lineRule="exact"/>
        <w:ind w:right="640" w:firstLine="643" w:firstLineChars="200"/>
        <w:jc w:val="left"/>
        <w:rPr>
          <w:rFonts w:ascii="楷体" w:hAnsi="楷体" w:eastAsia="楷体"/>
          <w:b/>
          <w:bCs/>
          <w:sz w:val="32"/>
          <w:szCs w:val="32"/>
        </w:rPr>
      </w:pPr>
      <w:r>
        <w:rPr>
          <w:rFonts w:ascii="楷体" w:hAnsi="楷体" w:eastAsia="楷体"/>
          <w:b/>
          <w:bCs/>
          <w:sz w:val="32"/>
          <w:szCs w:val="32"/>
        </w:rPr>
        <w:t xml:space="preserve">2.1 </w:t>
      </w:r>
      <w:r>
        <w:rPr>
          <w:rFonts w:hint="eastAsia" w:ascii="楷体" w:hAnsi="楷体" w:eastAsia="楷体"/>
          <w:b/>
          <w:bCs/>
          <w:sz w:val="32"/>
          <w:szCs w:val="32"/>
        </w:rPr>
        <w:t>市</w:t>
      </w:r>
      <w:r>
        <w:rPr>
          <w:rFonts w:ascii="楷体" w:hAnsi="楷体" w:eastAsia="楷体"/>
          <w:b/>
          <w:bCs/>
          <w:sz w:val="32"/>
          <w:szCs w:val="32"/>
        </w:rPr>
        <w:t>指挥部构成及主要职责</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市指挥部指挥长由分管工信工作的副市长担任，副指挥长由</w:t>
      </w:r>
      <w:r>
        <w:rPr>
          <w:rFonts w:hint="eastAsia" w:ascii="仿宋" w:hAnsi="仿宋" w:eastAsia="仿宋"/>
          <w:sz w:val="32"/>
          <w:szCs w:val="32"/>
          <w:lang w:eastAsia="zh-CN"/>
        </w:rPr>
        <w:t>市政府协管副秘书长和</w:t>
      </w:r>
      <w:r>
        <w:rPr>
          <w:rFonts w:hint="eastAsia" w:ascii="仿宋" w:hAnsi="仿宋" w:eastAsia="仿宋"/>
          <w:sz w:val="32"/>
          <w:szCs w:val="32"/>
        </w:rPr>
        <w:t>市工信局局长担任。</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成员：市工信局、市委宣传部、市委网信办、市发展改革委、市公安局、市财政局、市自然资源局、市交通局、市水利局、市卫健委、市应急局、市能源局、市林业局、市气象局、市地震局、中国铁路原平车务段、武警忻州支队、忻州市消防救援支队以及市基础电信企业等部门单位相关负责人。</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主要职责：贯彻落实省委、省政府有关决策部署，研究解决通信网络事故应急处置工作中的重大问题，指挥、协调全市开展通信网络事故应急处置工作。</w:t>
      </w:r>
    </w:p>
    <w:p>
      <w:pPr>
        <w:spacing w:line="580" w:lineRule="exact"/>
        <w:ind w:right="640" w:firstLine="643" w:firstLineChars="200"/>
        <w:jc w:val="left"/>
        <w:rPr>
          <w:rFonts w:ascii="楷体" w:hAnsi="楷体" w:eastAsia="楷体"/>
          <w:b/>
          <w:bCs/>
          <w:sz w:val="32"/>
          <w:szCs w:val="32"/>
        </w:rPr>
      </w:pPr>
      <w:r>
        <w:rPr>
          <w:rFonts w:ascii="楷体" w:hAnsi="楷体" w:eastAsia="楷体"/>
          <w:b/>
          <w:bCs/>
          <w:sz w:val="32"/>
          <w:szCs w:val="32"/>
        </w:rPr>
        <w:t xml:space="preserve">2.2 </w:t>
      </w:r>
      <w:r>
        <w:rPr>
          <w:rFonts w:hint="eastAsia" w:ascii="楷体" w:hAnsi="楷体" w:eastAsia="楷体"/>
          <w:b/>
          <w:bCs/>
          <w:sz w:val="32"/>
          <w:szCs w:val="32"/>
        </w:rPr>
        <w:t>市</w:t>
      </w:r>
      <w:r>
        <w:rPr>
          <w:rFonts w:ascii="楷体" w:hAnsi="楷体" w:eastAsia="楷体"/>
          <w:b/>
          <w:bCs/>
          <w:sz w:val="32"/>
          <w:szCs w:val="32"/>
        </w:rPr>
        <w:t>指挥部办公室及主要职责</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市指挥部下设办公室，办公室设在市工信局，负责市指挥部日常工作。办公室主任由市工信局局长兼任，副主任由市工信局分管副局长担任。主要职责为：</w:t>
      </w:r>
    </w:p>
    <w:p>
      <w:pPr>
        <w:spacing w:line="580" w:lineRule="exact"/>
        <w:ind w:right="640" w:firstLine="640" w:firstLineChars="200"/>
        <w:rPr>
          <w:rFonts w:ascii="仿宋" w:hAnsi="仿宋" w:eastAsia="仿宋"/>
          <w:sz w:val="32"/>
          <w:szCs w:val="32"/>
        </w:rPr>
      </w:pPr>
      <w:r>
        <w:rPr>
          <w:rFonts w:ascii="仿宋" w:hAnsi="仿宋" w:eastAsia="仿宋"/>
          <w:sz w:val="32"/>
          <w:szCs w:val="32"/>
        </w:rPr>
        <w:t>(1)承担</w:t>
      </w:r>
      <w:r>
        <w:rPr>
          <w:rFonts w:hint="eastAsia" w:ascii="仿宋" w:hAnsi="仿宋" w:eastAsia="仿宋"/>
          <w:sz w:val="32"/>
          <w:szCs w:val="32"/>
        </w:rPr>
        <w:t>市</w:t>
      </w:r>
      <w:r>
        <w:rPr>
          <w:rFonts w:ascii="仿宋" w:hAnsi="仿宋" w:eastAsia="仿宋"/>
          <w:sz w:val="32"/>
          <w:szCs w:val="32"/>
        </w:rPr>
        <w:t>指挥部日常工作，按照</w:t>
      </w:r>
      <w:r>
        <w:rPr>
          <w:rFonts w:hint="eastAsia" w:ascii="仿宋" w:hAnsi="仿宋" w:eastAsia="仿宋"/>
          <w:sz w:val="32"/>
          <w:szCs w:val="32"/>
        </w:rPr>
        <w:t>市</w:t>
      </w:r>
      <w:r>
        <w:rPr>
          <w:rFonts w:ascii="仿宋" w:hAnsi="仿宋" w:eastAsia="仿宋"/>
          <w:sz w:val="32"/>
          <w:szCs w:val="32"/>
        </w:rPr>
        <w:t>指挥部下达的命令和指示，负责组织、指导、协调跨</w:t>
      </w:r>
      <w:r>
        <w:rPr>
          <w:rFonts w:hint="eastAsia" w:ascii="仿宋" w:hAnsi="仿宋" w:eastAsia="仿宋"/>
          <w:sz w:val="32"/>
          <w:szCs w:val="32"/>
        </w:rPr>
        <w:t>市域</w:t>
      </w:r>
      <w:r>
        <w:rPr>
          <w:rFonts w:ascii="仿宋" w:hAnsi="仿宋" w:eastAsia="仿宋"/>
          <w:sz w:val="32"/>
          <w:szCs w:val="32"/>
        </w:rPr>
        <w:t>、跨企业通信保障，协调军地联合通信保障等工作。</w:t>
      </w:r>
    </w:p>
    <w:p>
      <w:pPr>
        <w:spacing w:line="580" w:lineRule="exact"/>
        <w:ind w:right="640" w:firstLine="640" w:firstLineChars="200"/>
        <w:rPr>
          <w:rFonts w:ascii="仿宋" w:hAnsi="仿宋" w:eastAsia="仿宋"/>
          <w:sz w:val="32"/>
          <w:szCs w:val="32"/>
        </w:rPr>
      </w:pPr>
      <w:r>
        <w:rPr>
          <w:rFonts w:ascii="仿宋" w:hAnsi="仿宋" w:eastAsia="仿宋"/>
          <w:sz w:val="32"/>
          <w:szCs w:val="32"/>
        </w:rPr>
        <w:t>(2)负责建立成员单位间通信保障协调工作机制，分析评估通信网络事故应急处置工作形势，落实</w:t>
      </w:r>
      <w:r>
        <w:rPr>
          <w:rFonts w:hint="eastAsia" w:ascii="仿宋" w:hAnsi="仿宋" w:eastAsia="仿宋"/>
          <w:sz w:val="32"/>
          <w:szCs w:val="32"/>
        </w:rPr>
        <w:t>市</w:t>
      </w:r>
      <w:r>
        <w:rPr>
          <w:rFonts w:ascii="仿宋" w:hAnsi="仿宋" w:eastAsia="仿宋"/>
          <w:sz w:val="32"/>
          <w:szCs w:val="32"/>
        </w:rPr>
        <w:t>指挥部议定的通信保障工作安排，指导全</w:t>
      </w:r>
      <w:r>
        <w:rPr>
          <w:rFonts w:hint="eastAsia" w:ascii="仿宋" w:hAnsi="仿宋" w:eastAsia="仿宋"/>
          <w:sz w:val="32"/>
          <w:szCs w:val="32"/>
        </w:rPr>
        <w:t>市</w:t>
      </w:r>
      <w:r>
        <w:rPr>
          <w:rFonts w:ascii="仿宋" w:hAnsi="仿宋" w:eastAsia="仿宋"/>
          <w:sz w:val="32"/>
          <w:szCs w:val="32"/>
        </w:rPr>
        <w:t>通信保障工作。</w:t>
      </w:r>
    </w:p>
    <w:p>
      <w:pPr>
        <w:spacing w:line="580" w:lineRule="exact"/>
        <w:ind w:right="640" w:firstLine="640" w:firstLineChars="200"/>
        <w:rPr>
          <w:rFonts w:ascii="仿宋" w:hAnsi="仿宋" w:eastAsia="仿宋"/>
          <w:sz w:val="32"/>
          <w:szCs w:val="32"/>
        </w:rPr>
      </w:pPr>
      <w:r>
        <w:rPr>
          <w:rFonts w:ascii="仿宋" w:hAnsi="仿宋" w:eastAsia="仿宋"/>
          <w:sz w:val="32"/>
          <w:szCs w:val="32"/>
        </w:rPr>
        <w:t>(3)负责应急信息分析、汇总等工作，组织编制有关处置方案，向</w:t>
      </w:r>
      <w:r>
        <w:rPr>
          <w:rFonts w:hint="eastAsia" w:ascii="仿宋" w:hAnsi="仿宋" w:eastAsia="仿宋"/>
          <w:sz w:val="32"/>
          <w:szCs w:val="32"/>
        </w:rPr>
        <w:t>市</w:t>
      </w:r>
      <w:r>
        <w:rPr>
          <w:rFonts w:ascii="仿宋" w:hAnsi="仿宋" w:eastAsia="仿宋"/>
          <w:sz w:val="32"/>
          <w:szCs w:val="32"/>
        </w:rPr>
        <w:t>指挥部报告重大问题并提出处置建议。</w:t>
      </w:r>
    </w:p>
    <w:p>
      <w:pPr>
        <w:spacing w:line="580" w:lineRule="exact"/>
        <w:ind w:right="640" w:firstLine="640" w:firstLineChars="200"/>
        <w:rPr>
          <w:rFonts w:ascii="仿宋" w:hAnsi="仿宋" w:eastAsia="仿宋"/>
          <w:sz w:val="32"/>
          <w:szCs w:val="32"/>
        </w:rPr>
      </w:pPr>
      <w:r>
        <w:rPr>
          <w:rFonts w:ascii="仿宋" w:hAnsi="仿宋" w:eastAsia="仿宋"/>
          <w:sz w:val="32"/>
          <w:szCs w:val="32"/>
        </w:rPr>
        <w:t>(4)经</w:t>
      </w:r>
      <w:r>
        <w:rPr>
          <w:rFonts w:hint="eastAsia" w:ascii="仿宋" w:hAnsi="仿宋" w:eastAsia="仿宋"/>
          <w:sz w:val="32"/>
          <w:szCs w:val="32"/>
        </w:rPr>
        <w:t>市</w:t>
      </w:r>
      <w:r>
        <w:rPr>
          <w:rFonts w:ascii="仿宋" w:hAnsi="仿宋" w:eastAsia="仿宋"/>
          <w:sz w:val="32"/>
          <w:szCs w:val="32"/>
        </w:rPr>
        <w:t>指挥部批准，通报、调整应急响应等级。</w:t>
      </w:r>
    </w:p>
    <w:p>
      <w:pPr>
        <w:spacing w:line="580" w:lineRule="exact"/>
        <w:ind w:right="640" w:firstLine="643" w:firstLineChars="200"/>
        <w:jc w:val="left"/>
        <w:rPr>
          <w:rFonts w:ascii="楷体" w:hAnsi="楷体" w:eastAsia="楷体"/>
          <w:b/>
          <w:bCs/>
          <w:sz w:val="32"/>
          <w:szCs w:val="32"/>
        </w:rPr>
      </w:pPr>
      <w:r>
        <w:rPr>
          <w:rFonts w:ascii="楷体" w:hAnsi="楷体" w:eastAsia="楷体"/>
          <w:b/>
          <w:bCs/>
          <w:sz w:val="32"/>
          <w:szCs w:val="32"/>
        </w:rPr>
        <w:t>2.3 专家组及主要职责</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办公室下设通信网络事故应急保障专家组</w:t>
      </w:r>
      <w:r>
        <w:rPr>
          <w:rFonts w:ascii="仿宋" w:hAnsi="仿宋" w:eastAsia="仿宋"/>
          <w:sz w:val="32"/>
          <w:szCs w:val="32"/>
        </w:rPr>
        <w:t>(以下简称“专家组”)。专家组由具备通信和网络运行安全技术以及应急通信管理经验的人员组成。</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主要职责：承担通信网络事故应急处置决策咨询任务，提出处置措施建议，受市指挥部和办公室委托对有关处置方案进行综合评估等。</w:t>
      </w:r>
    </w:p>
    <w:p>
      <w:pPr>
        <w:spacing w:line="580" w:lineRule="exact"/>
        <w:ind w:right="640" w:firstLine="640" w:firstLineChars="200"/>
        <w:jc w:val="left"/>
        <w:rPr>
          <w:rFonts w:ascii="黑体" w:hAnsi="黑体" w:eastAsia="黑体"/>
          <w:sz w:val="32"/>
          <w:szCs w:val="32"/>
        </w:rPr>
      </w:pPr>
      <w:r>
        <w:rPr>
          <w:rFonts w:ascii="黑体" w:hAnsi="黑体" w:eastAsia="黑体"/>
          <w:sz w:val="32"/>
          <w:szCs w:val="32"/>
        </w:rPr>
        <w:t>3 预防与预警</w:t>
      </w:r>
    </w:p>
    <w:p>
      <w:pPr>
        <w:spacing w:line="580" w:lineRule="exact"/>
        <w:ind w:right="640" w:firstLine="643" w:firstLineChars="200"/>
        <w:jc w:val="left"/>
        <w:rPr>
          <w:rFonts w:ascii="楷体" w:hAnsi="楷体" w:eastAsia="楷体"/>
          <w:b/>
          <w:bCs/>
          <w:sz w:val="32"/>
          <w:szCs w:val="32"/>
        </w:rPr>
      </w:pPr>
      <w:r>
        <w:rPr>
          <w:rFonts w:ascii="楷体" w:hAnsi="楷体" w:eastAsia="楷体"/>
          <w:b/>
          <w:bCs/>
          <w:sz w:val="32"/>
          <w:szCs w:val="32"/>
        </w:rPr>
        <w:t>3.1 预防机制</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基础电信企业在通信网络规划和建设中，应当贯彻落实网络运行安全各项工作要求，健全网络运行安全防护、监测预警和应急通信保障体系，不断提高网络抗毁能力；加强风险辨识管控和隐患排查治理，完善应急处置机制，及时修订完善通信保障应急预案，定期组织演练，加强宣传教育培训，提高应对突发事件的能力。</w:t>
      </w:r>
    </w:p>
    <w:p>
      <w:pPr>
        <w:spacing w:line="580" w:lineRule="exact"/>
        <w:ind w:right="640" w:firstLine="643" w:firstLineChars="200"/>
        <w:jc w:val="left"/>
        <w:rPr>
          <w:rFonts w:ascii="楷体" w:hAnsi="楷体" w:eastAsia="楷体"/>
          <w:b/>
          <w:bCs/>
          <w:sz w:val="32"/>
          <w:szCs w:val="32"/>
        </w:rPr>
      </w:pPr>
      <w:r>
        <w:rPr>
          <w:rFonts w:ascii="楷体" w:hAnsi="楷体" w:eastAsia="楷体"/>
          <w:b/>
          <w:bCs/>
          <w:sz w:val="32"/>
          <w:szCs w:val="32"/>
        </w:rPr>
        <w:t>3.2 预警分级</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根据可能影响的范围，将通信网络预警划分为Ⅰ级</w:t>
      </w:r>
      <w:r>
        <w:rPr>
          <w:rFonts w:ascii="仿宋" w:hAnsi="仿宋" w:eastAsia="仿宋"/>
          <w:sz w:val="32"/>
          <w:szCs w:val="32"/>
        </w:rPr>
        <w:t>(特别严重)、Ⅱ级(严重)、Ⅲ级(较严重)和Ⅳ级(一般)4个等级。</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Ⅰ级预警：电信网络出现故障或其他事件征兆，经研判可能引发</w:t>
      </w:r>
      <w:r>
        <w:rPr>
          <w:rFonts w:ascii="仿宋" w:hAnsi="仿宋" w:eastAsia="仿宋"/>
          <w:sz w:val="32"/>
          <w:szCs w:val="32"/>
        </w:rPr>
        <w:t>2个及以上</w:t>
      </w:r>
      <w:r>
        <w:rPr>
          <w:rFonts w:hint="eastAsia" w:ascii="仿宋" w:hAnsi="仿宋" w:eastAsia="仿宋"/>
          <w:sz w:val="32"/>
          <w:szCs w:val="32"/>
        </w:rPr>
        <w:t>市</w:t>
      </w:r>
      <w:r>
        <w:rPr>
          <w:rFonts w:ascii="仿宋" w:hAnsi="仿宋" w:eastAsia="仿宋"/>
          <w:sz w:val="32"/>
          <w:szCs w:val="32"/>
        </w:rPr>
        <w:t>域通信大面积中断的情况。</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Ⅱ级预警：电信网络出现故障或其他事件征兆，经研判可能引发本市内</w:t>
      </w:r>
      <w:r>
        <w:rPr>
          <w:rFonts w:ascii="仿宋" w:hAnsi="仿宋" w:eastAsia="仿宋"/>
          <w:sz w:val="32"/>
          <w:szCs w:val="32"/>
        </w:rPr>
        <w:t>2个及以上</w:t>
      </w:r>
      <w:r>
        <w:rPr>
          <w:rFonts w:hint="eastAsia" w:ascii="仿宋" w:hAnsi="仿宋" w:eastAsia="仿宋"/>
          <w:sz w:val="32"/>
          <w:szCs w:val="32"/>
        </w:rPr>
        <w:t>县</w:t>
      </w:r>
      <w:r>
        <w:rPr>
          <w:rFonts w:ascii="仿宋" w:hAnsi="仿宋" w:eastAsia="仿宋"/>
          <w:sz w:val="32"/>
          <w:szCs w:val="32"/>
        </w:rPr>
        <w:t>域通信大面积中断的情况。</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Ⅲ级预警：电信网络出现故障或其他事件征兆，经研判可能引发县</w:t>
      </w:r>
      <w:r>
        <w:rPr>
          <w:rFonts w:ascii="仿宋" w:hAnsi="仿宋" w:eastAsia="仿宋"/>
          <w:sz w:val="32"/>
          <w:szCs w:val="32"/>
        </w:rPr>
        <w:t>域内2个及以上</w:t>
      </w:r>
      <w:r>
        <w:rPr>
          <w:rFonts w:hint="eastAsia" w:ascii="仿宋" w:hAnsi="仿宋" w:eastAsia="仿宋"/>
          <w:sz w:val="32"/>
          <w:szCs w:val="32"/>
        </w:rPr>
        <w:t>乡镇</w:t>
      </w:r>
      <w:r>
        <w:rPr>
          <w:rFonts w:ascii="仿宋" w:hAnsi="仿宋" w:eastAsia="仿宋"/>
          <w:sz w:val="32"/>
          <w:szCs w:val="32"/>
        </w:rPr>
        <w:t>通信大面积中断的情况。</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Ⅳ级预警：电信网络出现故障或其他事件征兆，经研判可能引发</w:t>
      </w:r>
      <w:r>
        <w:rPr>
          <w:rFonts w:ascii="仿宋" w:hAnsi="仿宋" w:eastAsia="仿宋"/>
          <w:sz w:val="32"/>
          <w:szCs w:val="32"/>
        </w:rPr>
        <w:t>1个</w:t>
      </w:r>
      <w:r>
        <w:rPr>
          <w:rFonts w:hint="eastAsia" w:ascii="仿宋" w:hAnsi="仿宋" w:eastAsia="仿宋"/>
          <w:sz w:val="32"/>
          <w:szCs w:val="32"/>
        </w:rPr>
        <w:t>乡镇</w:t>
      </w:r>
      <w:r>
        <w:rPr>
          <w:rFonts w:ascii="仿宋" w:hAnsi="仿宋" w:eastAsia="仿宋"/>
          <w:sz w:val="32"/>
          <w:szCs w:val="32"/>
        </w:rPr>
        <w:t>通信中断的情况。</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发生特殊情况，可结合实际，适当调整预警响应级别。</w:t>
      </w:r>
    </w:p>
    <w:p>
      <w:pPr>
        <w:spacing w:line="580" w:lineRule="exact"/>
        <w:ind w:right="640" w:firstLine="643" w:firstLineChars="200"/>
        <w:jc w:val="left"/>
        <w:rPr>
          <w:rFonts w:ascii="楷体" w:hAnsi="楷体" w:eastAsia="楷体"/>
          <w:b/>
          <w:bCs/>
          <w:sz w:val="32"/>
          <w:szCs w:val="32"/>
        </w:rPr>
      </w:pPr>
      <w:r>
        <w:rPr>
          <w:rFonts w:ascii="楷体" w:hAnsi="楷体" w:eastAsia="楷体"/>
          <w:b/>
          <w:bCs/>
          <w:sz w:val="32"/>
          <w:szCs w:val="32"/>
        </w:rPr>
        <w:t>3.3 预警监测</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市工信局与气象、水利、地震等有关成员单位密切配合，加强信息共享，及时获取雨情、水情、震情等各类自然灾害监测预警信息，汇总并向市指挥部报送有关信息。必要时由市指挥部组织专家进行会商研判和风险评估。</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信息报送的内容包括监测信息基本情况描述、对通信网络可能产生的危害及程度、可能影响的用户及范围、建议和应对措施等。</w:t>
      </w:r>
    </w:p>
    <w:p>
      <w:pPr>
        <w:spacing w:line="580" w:lineRule="exact"/>
        <w:ind w:right="640" w:firstLine="643" w:firstLineChars="200"/>
        <w:jc w:val="left"/>
        <w:rPr>
          <w:rFonts w:ascii="楷体" w:hAnsi="楷体" w:eastAsia="楷体"/>
          <w:b/>
          <w:bCs/>
          <w:sz w:val="32"/>
          <w:szCs w:val="32"/>
        </w:rPr>
      </w:pPr>
      <w:r>
        <w:rPr>
          <w:rFonts w:ascii="楷体" w:hAnsi="楷体" w:eastAsia="楷体"/>
          <w:b/>
          <w:bCs/>
          <w:sz w:val="32"/>
          <w:szCs w:val="32"/>
        </w:rPr>
        <w:t>3.4 预警通报</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通信预警由市指挥部确认并通报。预警通报采用信息传真形式，紧急情况下可以采用电话等方式。</w:t>
      </w:r>
    </w:p>
    <w:p>
      <w:pPr>
        <w:spacing w:line="580" w:lineRule="exact"/>
        <w:ind w:right="640" w:firstLine="643" w:firstLineChars="200"/>
        <w:jc w:val="left"/>
        <w:rPr>
          <w:rFonts w:ascii="楷体" w:hAnsi="楷体" w:eastAsia="楷体"/>
          <w:b/>
          <w:bCs/>
          <w:sz w:val="32"/>
          <w:szCs w:val="32"/>
        </w:rPr>
      </w:pPr>
      <w:r>
        <w:rPr>
          <w:rFonts w:ascii="楷体" w:hAnsi="楷体" w:eastAsia="楷体"/>
          <w:b/>
          <w:bCs/>
          <w:sz w:val="32"/>
          <w:szCs w:val="32"/>
        </w:rPr>
        <w:t>3.5 响应准备</w:t>
      </w:r>
    </w:p>
    <w:p>
      <w:pPr>
        <w:spacing w:line="580" w:lineRule="exact"/>
        <w:ind w:right="640" w:firstLine="640" w:firstLineChars="200"/>
        <w:rPr>
          <w:rFonts w:ascii="仿宋" w:hAnsi="仿宋" w:eastAsia="仿宋"/>
          <w:sz w:val="32"/>
          <w:szCs w:val="32"/>
        </w:rPr>
      </w:pPr>
      <w:r>
        <w:rPr>
          <w:rFonts w:ascii="仿宋" w:hAnsi="仿宋" w:eastAsia="仿宋"/>
          <w:sz w:val="32"/>
          <w:szCs w:val="32"/>
        </w:rPr>
        <w:t>(1)Ⅳ级响应准备。基础电信企业保持通信联络畅通，加强预警区域内网络运行状态监测和设施巡检，每天向办公室报告有关情况。</w:t>
      </w:r>
    </w:p>
    <w:p>
      <w:pPr>
        <w:spacing w:line="580" w:lineRule="exact"/>
        <w:ind w:right="640" w:firstLine="640" w:firstLineChars="200"/>
        <w:rPr>
          <w:rFonts w:ascii="仿宋" w:hAnsi="仿宋" w:eastAsia="仿宋"/>
          <w:sz w:val="32"/>
          <w:szCs w:val="32"/>
        </w:rPr>
      </w:pPr>
      <w:r>
        <w:rPr>
          <w:rFonts w:ascii="仿宋" w:hAnsi="仿宋" w:eastAsia="仿宋"/>
          <w:sz w:val="32"/>
          <w:szCs w:val="32"/>
        </w:rPr>
        <w:t>(2)Ⅲ级响应准备。在Ⅳ级响应准备基础上，办公室和基础电信企业实行24小时值班，携带卫星电话、对讲机等装备提前预置到重点保障区域。编制预警区域保障队伍、装备和应急物资调度方案。</w:t>
      </w:r>
    </w:p>
    <w:p>
      <w:pPr>
        <w:spacing w:line="580" w:lineRule="exact"/>
        <w:ind w:right="640" w:firstLine="640" w:firstLineChars="200"/>
        <w:rPr>
          <w:rFonts w:ascii="仿宋" w:hAnsi="仿宋" w:eastAsia="仿宋"/>
          <w:sz w:val="32"/>
          <w:szCs w:val="32"/>
        </w:rPr>
      </w:pPr>
      <w:r>
        <w:rPr>
          <w:rFonts w:ascii="仿宋" w:hAnsi="仿宋" w:eastAsia="仿宋"/>
          <w:sz w:val="32"/>
          <w:szCs w:val="32"/>
        </w:rPr>
        <w:t>(3)Ⅱ级响应准备。在Ⅲ级响应准备基础上，</w:t>
      </w:r>
      <w:r>
        <w:rPr>
          <w:rFonts w:hint="eastAsia" w:ascii="仿宋" w:hAnsi="仿宋" w:eastAsia="仿宋"/>
          <w:sz w:val="32"/>
          <w:szCs w:val="32"/>
        </w:rPr>
        <w:t>市</w:t>
      </w:r>
      <w:r>
        <w:rPr>
          <w:rFonts w:ascii="仿宋" w:hAnsi="仿宋" w:eastAsia="仿宋"/>
          <w:sz w:val="32"/>
          <w:szCs w:val="32"/>
        </w:rPr>
        <w:t>指挥部实行24小时在岗值班，编制跨</w:t>
      </w:r>
      <w:r>
        <w:rPr>
          <w:rFonts w:hint="eastAsia" w:ascii="仿宋" w:hAnsi="仿宋" w:eastAsia="仿宋"/>
          <w:sz w:val="32"/>
          <w:szCs w:val="32"/>
        </w:rPr>
        <w:t>县（市、区）</w:t>
      </w:r>
      <w:r>
        <w:rPr>
          <w:rFonts w:ascii="仿宋" w:hAnsi="仿宋" w:eastAsia="仿宋"/>
          <w:sz w:val="32"/>
          <w:szCs w:val="32"/>
        </w:rPr>
        <w:t>调度应急通信保障队伍和装备工作方案，并做好支援准备。</w:t>
      </w:r>
    </w:p>
    <w:p>
      <w:pPr>
        <w:spacing w:line="580" w:lineRule="exact"/>
        <w:ind w:right="640" w:firstLine="640" w:firstLineChars="200"/>
        <w:rPr>
          <w:rFonts w:ascii="仿宋" w:hAnsi="仿宋" w:eastAsia="仿宋"/>
          <w:sz w:val="32"/>
          <w:szCs w:val="32"/>
        </w:rPr>
      </w:pPr>
      <w:r>
        <w:rPr>
          <w:rFonts w:ascii="仿宋" w:hAnsi="仿宋" w:eastAsia="仿宋"/>
          <w:sz w:val="32"/>
          <w:szCs w:val="32"/>
        </w:rPr>
        <w:t>(4)Ⅰ级响应准备。立即将有关情况报送</w:t>
      </w:r>
      <w:r>
        <w:rPr>
          <w:rFonts w:hint="eastAsia" w:ascii="仿宋" w:hAnsi="仿宋" w:eastAsia="仿宋"/>
          <w:sz w:val="32"/>
          <w:szCs w:val="32"/>
        </w:rPr>
        <w:t>省</w:t>
      </w:r>
      <w:r>
        <w:rPr>
          <w:rFonts w:ascii="仿宋" w:hAnsi="仿宋" w:eastAsia="仿宋"/>
          <w:sz w:val="32"/>
          <w:szCs w:val="32"/>
        </w:rPr>
        <w:t>工业和信息化</w:t>
      </w:r>
      <w:r>
        <w:rPr>
          <w:rFonts w:hint="eastAsia" w:ascii="仿宋" w:hAnsi="仿宋" w:eastAsia="仿宋"/>
          <w:sz w:val="32"/>
          <w:szCs w:val="32"/>
        </w:rPr>
        <w:t>厅、省通信管理局</w:t>
      </w:r>
      <w:r>
        <w:rPr>
          <w:rFonts w:ascii="仿宋" w:hAnsi="仿宋" w:eastAsia="仿宋"/>
          <w:sz w:val="32"/>
          <w:szCs w:val="32"/>
        </w:rPr>
        <w:t>、</w:t>
      </w:r>
      <w:r>
        <w:rPr>
          <w:rFonts w:hint="eastAsia" w:ascii="仿宋" w:hAnsi="仿宋" w:eastAsia="仿宋"/>
          <w:sz w:val="32"/>
          <w:szCs w:val="32"/>
        </w:rPr>
        <w:t>市</w:t>
      </w:r>
      <w:r>
        <w:rPr>
          <w:rFonts w:ascii="仿宋" w:hAnsi="仿宋" w:eastAsia="仿宋"/>
          <w:sz w:val="32"/>
          <w:szCs w:val="32"/>
        </w:rPr>
        <w:t>人民政府。在Ⅱ级响应准备基础上，</w:t>
      </w:r>
      <w:r>
        <w:rPr>
          <w:rFonts w:hint="eastAsia" w:ascii="仿宋" w:hAnsi="仿宋" w:eastAsia="仿宋"/>
          <w:sz w:val="32"/>
          <w:szCs w:val="32"/>
        </w:rPr>
        <w:t>市</w:t>
      </w:r>
      <w:r>
        <w:rPr>
          <w:rFonts w:ascii="仿宋" w:hAnsi="仿宋" w:eastAsia="仿宋"/>
          <w:sz w:val="32"/>
          <w:szCs w:val="32"/>
        </w:rPr>
        <w:t>指挥部组织会商研判，研究确定通信保障应急准备措施和工作方案，紧急部署资源调度、组织动员和部门联动等各项准备工作，协同应对。</w:t>
      </w:r>
    </w:p>
    <w:p>
      <w:pPr>
        <w:spacing w:line="580" w:lineRule="exact"/>
        <w:ind w:right="640" w:firstLine="640" w:firstLineChars="200"/>
        <w:jc w:val="left"/>
        <w:rPr>
          <w:rFonts w:ascii="黑体" w:hAnsi="黑体" w:eastAsia="黑体"/>
          <w:sz w:val="32"/>
          <w:szCs w:val="32"/>
        </w:rPr>
      </w:pPr>
      <w:r>
        <w:rPr>
          <w:rFonts w:ascii="黑体" w:hAnsi="黑体" w:eastAsia="黑体"/>
          <w:sz w:val="32"/>
          <w:szCs w:val="32"/>
        </w:rPr>
        <w:t>4 应急响应</w:t>
      </w:r>
    </w:p>
    <w:p>
      <w:pPr>
        <w:spacing w:line="580" w:lineRule="exact"/>
        <w:ind w:right="640" w:firstLine="643" w:firstLineChars="200"/>
        <w:jc w:val="left"/>
        <w:rPr>
          <w:rFonts w:ascii="楷体" w:hAnsi="楷体" w:eastAsia="楷体"/>
          <w:b/>
          <w:bCs/>
          <w:sz w:val="32"/>
          <w:szCs w:val="32"/>
        </w:rPr>
      </w:pPr>
      <w:r>
        <w:rPr>
          <w:rFonts w:ascii="楷体" w:hAnsi="楷体" w:eastAsia="楷体"/>
          <w:b/>
          <w:bCs/>
          <w:sz w:val="32"/>
          <w:szCs w:val="32"/>
        </w:rPr>
        <w:t>4.1 工作机制</w:t>
      </w:r>
    </w:p>
    <w:p>
      <w:pPr>
        <w:spacing w:line="580" w:lineRule="exact"/>
        <w:ind w:right="640" w:firstLine="643" w:firstLineChars="200"/>
        <w:jc w:val="left"/>
        <w:rPr>
          <w:rFonts w:ascii="仿宋" w:hAnsi="仿宋" w:eastAsia="仿宋"/>
          <w:b/>
          <w:bCs/>
          <w:sz w:val="32"/>
          <w:szCs w:val="32"/>
        </w:rPr>
      </w:pPr>
      <w:r>
        <w:rPr>
          <w:rFonts w:ascii="仿宋" w:hAnsi="仿宋" w:eastAsia="仿宋"/>
          <w:b/>
          <w:bCs/>
          <w:sz w:val="32"/>
          <w:szCs w:val="32"/>
        </w:rPr>
        <w:t>4.1.1 分级响应</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根据突发事件影响范围、危害程度及通信保障任务重要性等因素，由高到低设定Ⅰ级、Ⅱ级、Ⅲ级、Ⅳ级四级通信保障响应等级，通信保障响应等级可根据实际情况进行调整。</w:t>
      </w:r>
    </w:p>
    <w:p>
      <w:pPr>
        <w:spacing w:line="580" w:lineRule="exact"/>
        <w:ind w:right="640" w:firstLine="643" w:firstLineChars="200"/>
        <w:jc w:val="left"/>
        <w:rPr>
          <w:rFonts w:ascii="仿宋" w:hAnsi="仿宋" w:eastAsia="仿宋"/>
          <w:b/>
          <w:bCs/>
          <w:sz w:val="32"/>
          <w:szCs w:val="32"/>
        </w:rPr>
      </w:pPr>
      <w:r>
        <w:rPr>
          <w:rFonts w:ascii="仿宋" w:hAnsi="仿宋" w:eastAsia="仿宋"/>
          <w:b/>
          <w:bCs/>
          <w:sz w:val="32"/>
          <w:szCs w:val="32"/>
        </w:rPr>
        <w:t>4.1.2 指挥联动</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市指挥部负责市域内跨县（区、市）、跨部门、跨企业的资源调度、支援保障等组织协调工作。</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市指挥部各成员单位在市指挥部的统一指挥调度下，建立通信保障机动队伍。现场指挥部成立后，事发现场各应急通信保障队伍及物资等接受现场指挥部统一指挥和调配。</w:t>
      </w:r>
    </w:p>
    <w:p>
      <w:pPr>
        <w:spacing w:line="580" w:lineRule="exact"/>
        <w:ind w:right="640" w:firstLine="643" w:firstLineChars="200"/>
        <w:jc w:val="left"/>
        <w:rPr>
          <w:rFonts w:ascii="仿宋" w:hAnsi="仿宋" w:eastAsia="仿宋"/>
          <w:b/>
          <w:bCs/>
          <w:sz w:val="32"/>
          <w:szCs w:val="32"/>
        </w:rPr>
      </w:pPr>
      <w:r>
        <w:rPr>
          <w:rFonts w:ascii="仿宋" w:hAnsi="仿宋" w:eastAsia="仿宋"/>
          <w:b/>
          <w:bCs/>
          <w:sz w:val="32"/>
          <w:szCs w:val="32"/>
        </w:rPr>
        <w:t>4.1.3 信息报送</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根据通信保障响应等级启动信息报送制度。</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基础电信企业根据相关内容、时限、频次等要求将通信损失及保障、恢复等情况按照通信保障响应等级要求进行报送。内容应包括：事件基本情况描述、初步估计的危害及程度、可能影响的用户及范围、建议的应对措施等。</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办公室负责通信损失及保障恢复信息的收集、分析、汇总，供市指挥部决策参考。</w:t>
      </w:r>
    </w:p>
    <w:p>
      <w:pPr>
        <w:spacing w:line="580" w:lineRule="exact"/>
        <w:ind w:right="640" w:firstLine="643" w:firstLineChars="200"/>
        <w:jc w:val="left"/>
        <w:rPr>
          <w:rFonts w:ascii="仿宋" w:hAnsi="仿宋" w:eastAsia="仿宋"/>
          <w:b/>
          <w:bCs/>
          <w:sz w:val="32"/>
          <w:szCs w:val="32"/>
        </w:rPr>
      </w:pPr>
      <w:r>
        <w:rPr>
          <w:rFonts w:ascii="仿宋" w:hAnsi="仿宋" w:eastAsia="仿宋"/>
          <w:b/>
          <w:bCs/>
          <w:sz w:val="32"/>
          <w:szCs w:val="32"/>
        </w:rPr>
        <w:t>4.1.4 军地联合保障</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当突发事件造成通信保障能力不足时，驻地部队应当予以紧急支援。必要时，市指挥部启动军地联合保障机制，统筹使用军地通信资源和保障力量，统一组织军地重要用户的通信保障和线路、设施抢修恢复工作；现场指挥部落实市指挥部有关要求，组织协调解决重要通信保障中遇到的具体问题。</w:t>
      </w:r>
    </w:p>
    <w:p>
      <w:pPr>
        <w:spacing w:line="580" w:lineRule="exact"/>
        <w:ind w:right="640" w:firstLine="643" w:firstLineChars="200"/>
        <w:jc w:val="left"/>
        <w:rPr>
          <w:rFonts w:ascii="楷体" w:hAnsi="楷体" w:eastAsia="楷体"/>
          <w:b/>
          <w:bCs/>
          <w:sz w:val="32"/>
          <w:szCs w:val="32"/>
        </w:rPr>
      </w:pPr>
      <w:r>
        <w:rPr>
          <w:rFonts w:ascii="楷体" w:hAnsi="楷体" w:eastAsia="楷体"/>
          <w:b/>
          <w:bCs/>
          <w:sz w:val="32"/>
          <w:szCs w:val="32"/>
        </w:rPr>
        <w:t>4.2 先期处置和信息首报</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突发事件发生后，相关基础电信企业应当立即了解通信网络运行情况，及时采取有效措施，控制突发事件对通信网络影响范围，并立即报告市指挥部办公室和当地人民政府。办公室接到事件报告后，应当立即进行核实，并在</w:t>
      </w:r>
      <w:r>
        <w:rPr>
          <w:rFonts w:ascii="仿宋" w:hAnsi="仿宋" w:eastAsia="仿宋"/>
          <w:sz w:val="32"/>
          <w:szCs w:val="32"/>
        </w:rPr>
        <w:t>1小时内将相关信息报送</w:t>
      </w:r>
      <w:r>
        <w:rPr>
          <w:rFonts w:hint="eastAsia" w:ascii="仿宋" w:hAnsi="仿宋" w:eastAsia="仿宋"/>
          <w:sz w:val="32"/>
          <w:szCs w:val="32"/>
        </w:rPr>
        <w:t>市</w:t>
      </w:r>
      <w:r>
        <w:rPr>
          <w:rFonts w:ascii="仿宋" w:hAnsi="仿宋" w:eastAsia="仿宋"/>
          <w:sz w:val="32"/>
          <w:szCs w:val="32"/>
        </w:rPr>
        <w:t>指挥部。</w:t>
      </w:r>
    </w:p>
    <w:p>
      <w:pPr>
        <w:spacing w:line="580" w:lineRule="exact"/>
        <w:ind w:right="640" w:firstLine="643" w:firstLineChars="200"/>
        <w:jc w:val="left"/>
        <w:rPr>
          <w:rFonts w:ascii="楷体" w:hAnsi="楷体" w:eastAsia="楷体"/>
          <w:b/>
          <w:bCs/>
          <w:sz w:val="32"/>
          <w:szCs w:val="32"/>
        </w:rPr>
      </w:pPr>
      <w:r>
        <w:rPr>
          <w:rFonts w:ascii="楷体" w:hAnsi="楷体" w:eastAsia="楷体"/>
          <w:b/>
          <w:bCs/>
          <w:sz w:val="32"/>
          <w:szCs w:val="32"/>
        </w:rPr>
        <w:t xml:space="preserve">4.3 </w:t>
      </w:r>
      <w:r>
        <w:rPr>
          <w:rFonts w:ascii="Times New Roman" w:hAnsi="Times New Roman" w:eastAsia="楷体" w:cs="Times New Roman"/>
          <w:b/>
          <w:bCs/>
          <w:sz w:val="32"/>
          <w:szCs w:val="32"/>
        </w:rPr>
        <w:t>I</w:t>
      </w:r>
      <w:r>
        <w:rPr>
          <w:rFonts w:ascii="楷体" w:hAnsi="楷体" w:eastAsia="楷体"/>
          <w:b/>
          <w:bCs/>
          <w:sz w:val="32"/>
          <w:szCs w:val="32"/>
        </w:rPr>
        <w:t>级应急响应</w:t>
      </w:r>
    </w:p>
    <w:p>
      <w:pPr>
        <w:spacing w:line="580" w:lineRule="exact"/>
        <w:ind w:right="640" w:firstLine="643" w:firstLineChars="200"/>
        <w:jc w:val="left"/>
        <w:rPr>
          <w:rFonts w:ascii="仿宋" w:hAnsi="仿宋" w:eastAsia="仿宋"/>
          <w:b/>
          <w:bCs/>
          <w:sz w:val="32"/>
          <w:szCs w:val="32"/>
        </w:rPr>
      </w:pPr>
      <w:r>
        <w:rPr>
          <w:rFonts w:ascii="仿宋" w:hAnsi="仿宋" w:eastAsia="仿宋"/>
          <w:b/>
          <w:bCs/>
          <w:sz w:val="32"/>
          <w:szCs w:val="32"/>
        </w:rPr>
        <w:t>4.3.1 启动条件</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发生下列情况之一的，启动市通信保障Ⅰ级应急响应：</w:t>
      </w:r>
    </w:p>
    <w:p>
      <w:pPr>
        <w:spacing w:line="580" w:lineRule="exact"/>
        <w:ind w:right="640" w:firstLine="640" w:firstLineChars="200"/>
        <w:rPr>
          <w:rFonts w:ascii="仿宋" w:hAnsi="仿宋" w:eastAsia="仿宋"/>
          <w:sz w:val="32"/>
          <w:szCs w:val="32"/>
        </w:rPr>
      </w:pPr>
      <w:r>
        <w:rPr>
          <w:rFonts w:ascii="仿宋" w:hAnsi="仿宋" w:eastAsia="仿宋"/>
          <w:sz w:val="32"/>
          <w:szCs w:val="32"/>
        </w:rPr>
        <w:t>(1)公众通信网</w:t>
      </w:r>
      <w:r>
        <w:rPr>
          <w:rFonts w:hint="eastAsia" w:ascii="仿宋" w:hAnsi="仿宋" w:eastAsia="仿宋"/>
          <w:sz w:val="32"/>
          <w:szCs w:val="32"/>
        </w:rPr>
        <w:t>市</w:t>
      </w:r>
      <w:r>
        <w:rPr>
          <w:rFonts w:ascii="仿宋" w:hAnsi="仿宋" w:eastAsia="仿宋"/>
          <w:sz w:val="32"/>
          <w:szCs w:val="32"/>
        </w:rPr>
        <w:t>际骨干网络中断、重要通信枢纽楼遭到破坏等，并造成2个及以上</w:t>
      </w:r>
      <w:r>
        <w:rPr>
          <w:rFonts w:hint="eastAsia" w:ascii="仿宋" w:hAnsi="仿宋" w:eastAsia="仿宋"/>
          <w:sz w:val="32"/>
          <w:szCs w:val="32"/>
        </w:rPr>
        <w:t>地市</w:t>
      </w:r>
      <w:r>
        <w:rPr>
          <w:rFonts w:ascii="仿宋" w:hAnsi="仿宋" w:eastAsia="仿宋"/>
          <w:sz w:val="32"/>
          <w:szCs w:val="32"/>
        </w:rPr>
        <w:t>间通信大面积中断的；</w:t>
      </w:r>
    </w:p>
    <w:p>
      <w:pPr>
        <w:spacing w:line="580" w:lineRule="exact"/>
        <w:ind w:right="640" w:firstLine="640" w:firstLineChars="200"/>
        <w:rPr>
          <w:rFonts w:ascii="仿宋" w:hAnsi="仿宋" w:eastAsia="仿宋"/>
          <w:sz w:val="32"/>
          <w:szCs w:val="32"/>
        </w:rPr>
      </w:pPr>
      <w:r>
        <w:rPr>
          <w:rFonts w:ascii="仿宋" w:hAnsi="仿宋" w:eastAsia="仿宋"/>
          <w:sz w:val="32"/>
          <w:szCs w:val="32"/>
        </w:rPr>
        <w:t>(2)满足《电信网络运行监督管理办法》中特别重大事故划分条件的；</w:t>
      </w:r>
    </w:p>
    <w:p>
      <w:pPr>
        <w:spacing w:line="580" w:lineRule="exact"/>
        <w:ind w:right="640" w:firstLine="640" w:firstLineChars="200"/>
        <w:rPr>
          <w:rFonts w:ascii="仿宋" w:hAnsi="仿宋" w:eastAsia="仿宋"/>
          <w:sz w:val="32"/>
          <w:szCs w:val="32"/>
        </w:rPr>
      </w:pPr>
      <w:r>
        <w:rPr>
          <w:rFonts w:ascii="仿宋" w:hAnsi="仿宋" w:eastAsia="仿宋"/>
          <w:sz w:val="32"/>
          <w:szCs w:val="32"/>
        </w:rPr>
        <w:t>(3)国家应急通信保障启动Ⅰ级应急响应涉及我</w:t>
      </w:r>
      <w:r>
        <w:rPr>
          <w:rFonts w:hint="eastAsia" w:ascii="仿宋" w:hAnsi="仿宋" w:eastAsia="仿宋"/>
          <w:sz w:val="32"/>
          <w:szCs w:val="32"/>
        </w:rPr>
        <w:t>市</w:t>
      </w:r>
      <w:r>
        <w:rPr>
          <w:rFonts w:ascii="仿宋" w:hAnsi="仿宋" w:eastAsia="仿宋"/>
          <w:sz w:val="32"/>
          <w:szCs w:val="32"/>
        </w:rPr>
        <w:t>的。</w:t>
      </w:r>
    </w:p>
    <w:p>
      <w:pPr>
        <w:spacing w:line="580" w:lineRule="exact"/>
        <w:ind w:right="640" w:firstLine="643" w:firstLineChars="200"/>
        <w:jc w:val="left"/>
        <w:rPr>
          <w:rFonts w:ascii="仿宋" w:hAnsi="仿宋" w:eastAsia="仿宋"/>
          <w:b/>
          <w:bCs/>
          <w:sz w:val="32"/>
          <w:szCs w:val="32"/>
        </w:rPr>
      </w:pPr>
      <w:r>
        <w:rPr>
          <w:rFonts w:ascii="仿宋" w:hAnsi="仿宋" w:eastAsia="仿宋"/>
          <w:b/>
          <w:bCs/>
          <w:sz w:val="32"/>
          <w:szCs w:val="32"/>
        </w:rPr>
        <w:t>4.3.2 响应启动</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办公室组织专家组分析评估，认定灾情或事件达到启动标准，向市指挥部提出启动Ⅰ级响应建议。</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市指挥部决定启动Ⅰ级响应，指挥长签发应急响应命令，并通报各成员单位。</w:t>
      </w:r>
    </w:p>
    <w:p>
      <w:pPr>
        <w:spacing w:line="580" w:lineRule="exact"/>
        <w:ind w:right="640" w:firstLine="643" w:firstLineChars="200"/>
        <w:jc w:val="left"/>
        <w:rPr>
          <w:rFonts w:ascii="仿宋" w:hAnsi="仿宋" w:eastAsia="仿宋"/>
          <w:b/>
          <w:bCs/>
          <w:sz w:val="32"/>
          <w:szCs w:val="32"/>
        </w:rPr>
      </w:pPr>
      <w:r>
        <w:rPr>
          <w:rFonts w:ascii="仿宋" w:hAnsi="仿宋" w:eastAsia="仿宋"/>
          <w:b/>
          <w:bCs/>
          <w:sz w:val="32"/>
          <w:szCs w:val="32"/>
        </w:rPr>
        <w:t>4.3.3 响应行动</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市指挥部、相关基础电信企业启动</w:t>
      </w:r>
      <w:r>
        <w:rPr>
          <w:rFonts w:ascii="仿宋" w:hAnsi="仿宋" w:eastAsia="仿宋"/>
          <w:sz w:val="32"/>
          <w:szCs w:val="32"/>
        </w:rPr>
        <w:t xml:space="preserve"> </w:t>
      </w:r>
      <w:r>
        <w:rPr>
          <w:rFonts w:ascii="Times New Roman" w:hAnsi="Times New Roman" w:eastAsia="仿宋" w:cs="Times New Roman"/>
          <w:sz w:val="32"/>
          <w:szCs w:val="32"/>
        </w:rPr>
        <w:t>24小</w:t>
      </w:r>
      <w:r>
        <w:rPr>
          <w:rFonts w:ascii="仿宋" w:hAnsi="仿宋" w:eastAsia="仿宋"/>
          <w:sz w:val="32"/>
          <w:szCs w:val="32"/>
        </w:rPr>
        <w:t>时值班。</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市指挥部立即组织会商，了解有关情况，编制通信保障工作目标和方案。协调组织跨地区、跨部门、跨企业应急通信保障队伍及应急装备的调用。应急管理、公安、交通运输、能源等部门应当加强沟通协作，按照各自职责组织应急保障工作，协调应急通信道路交通、能源供应优先保障。启动军地联合保障机制。及时向工业和信息化厅、市人民政府报告有关情况，发布应急通信保障宣传口径内容。</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办公室组织专家组对相关信息进行分析、评估，研究提出应急处置对策和方案建议；落实市指挥部的决策，向相关基础电信企业下达通信保障任务，并督促落实。</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相关基础电信企业研究提出应急装备、通信线路等资源共享和跨企业支援方案，经市指挥部批准后执行。按照市指挥部要求派出保障队伍进行跨企业支援。每</w:t>
      </w:r>
      <w:r>
        <w:rPr>
          <w:rFonts w:ascii="Times New Roman" w:hAnsi="Times New Roman" w:eastAsia="仿宋" w:cs="Times New Roman"/>
          <w:sz w:val="32"/>
          <w:szCs w:val="32"/>
        </w:rPr>
        <w:t>2</w:t>
      </w:r>
      <w:r>
        <w:rPr>
          <w:rFonts w:ascii="仿宋" w:hAnsi="仿宋" w:eastAsia="仿宋"/>
          <w:sz w:val="32"/>
          <w:szCs w:val="32"/>
        </w:rPr>
        <w:t>小时向</w:t>
      </w:r>
      <w:r>
        <w:rPr>
          <w:rFonts w:hint="eastAsia" w:ascii="仿宋" w:hAnsi="仿宋" w:eastAsia="仿宋"/>
          <w:sz w:val="32"/>
          <w:szCs w:val="32"/>
        </w:rPr>
        <w:t>市</w:t>
      </w:r>
      <w:r>
        <w:rPr>
          <w:rFonts w:ascii="仿宋" w:hAnsi="仿宋" w:eastAsia="仿宋"/>
          <w:sz w:val="32"/>
          <w:szCs w:val="32"/>
        </w:rPr>
        <w:t>指挥部和办公室报告通信保障情况。</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市指挥部与事故相关地市应急管理部门沟通联系，协调相邻地市组织辖区内应急通信保障队伍和装备集结待命，准备协助通信抢修保障和跨市支援。</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成立现场指挥部，主动了解通信保障需求，并采取以下措施：</w:t>
      </w:r>
    </w:p>
    <w:p>
      <w:pPr>
        <w:spacing w:line="580" w:lineRule="exact"/>
        <w:ind w:right="640" w:firstLine="640" w:firstLineChars="200"/>
        <w:rPr>
          <w:rFonts w:ascii="仿宋" w:hAnsi="仿宋" w:eastAsia="仿宋"/>
          <w:sz w:val="32"/>
          <w:szCs w:val="32"/>
        </w:rPr>
      </w:pPr>
      <w:r>
        <w:rPr>
          <w:rFonts w:ascii="仿宋" w:hAnsi="仿宋" w:eastAsia="仿宋"/>
          <w:sz w:val="32"/>
          <w:szCs w:val="32"/>
        </w:rPr>
        <w:t>(1)研究确定现场通信保障工作方案，启动与交通运输、电力、能源、应急管理等部门的协调联动机制，确保事发现场重要通信畅通;</w:t>
      </w:r>
    </w:p>
    <w:p>
      <w:pPr>
        <w:spacing w:line="580" w:lineRule="exact"/>
        <w:ind w:right="640" w:firstLine="640" w:firstLineChars="200"/>
        <w:rPr>
          <w:rFonts w:ascii="仿宋" w:hAnsi="仿宋" w:eastAsia="仿宋"/>
          <w:sz w:val="32"/>
          <w:szCs w:val="32"/>
        </w:rPr>
      </w:pPr>
      <w:r>
        <w:rPr>
          <w:rFonts w:ascii="仿宋" w:hAnsi="仿宋" w:eastAsia="仿宋"/>
          <w:sz w:val="32"/>
          <w:szCs w:val="32"/>
        </w:rPr>
        <w:t>(2)指导、组织、协调跨企业的现场通信应急保障工作，统筹调度现场应急通信队伍和资源；</w:t>
      </w:r>
    </w:p>
    <w:p>
      <w:pPr>
        <w:spacing w:line="580" w:lineRule="exact"/>
        <w:ind w:right="640" w:firstLine="640" w:firstLineChars="200"/>
        <w:rPr>
          <w:rFonts w:ascii="仿宋" w:hAnsi="仿宋" w:eastAsia="仿宋"/>
          <w:sz w:val="32"/>
          <w:szCs w:val="32"/>
        </w:rPr>
      </w:pPr>
      <w:r>
        <w:rPr>
          <w:rFonts w:ascii="仿宋" w:hAnsi="仿宋" w:eastAsia="仿宋"/>
          <w:sz w:val="32"/>
          <w:szCs w:val="32"/>
        </w:rPr>
        <w:t>(3)及时收集汇总现场通信保障工作有关情况并报送</w:t>
      </w:r>
      <w:r>
        <w:rPr>
          <w:rFonts w:hint="eastAsia" w:ascii="仿宋" w:hAnsi="仿宋" w:eastAsia="仿宋"/>
          <w:sz w:val="32"/>
          <w:szCs w:val="32"/>
        </w:rPr>
        <w:t>市</w:t>
      </w:r>
      <w:r>
        <w:rPr>
          <w:rFonts w:ascii="仿宋" w:hAnsi="仿宋" w:eastAsia="仿宋"/>
          <w:sz w:val="32"/>
          <w:szCs w:val="32"/>
        </w:rPr>
        <w:t>指挥部;</w:t>
      </w:r>
    </w:p>
    <w:p>
      <w:pPr>
        <w:spacing w:line="580" w:lineRule="exact"/>
        <w:ind w:right="640" w:firstLine="640" w:firstLineChars="200"/>
        <w:rPr>
          <w:rFonts w:ascii="仿宋" w:hAnsi="仿宋" w:eastAsia="仿宋"/>
          <w:sz w:val="32"/>
          <w:szCs w:val="32"/>
        </w:rPr>
      </w:pPr>
      <w:r>
        <w:rPr>
          <w:rFonts w:ascii="仿宋" w:hAnsi="仿宋" w:eastAsia="仿宋"/>
          <w:sz w:val="32"/>
          <w:szCs w:val="32"/>
        </w:rPr>
        <w:t>(4)根据事态发展和通信应急保障情况，向</w:t>
      </w:r>
      <w:r>
        <w:rPr>
          <w:rFonts w:hint="eastAsia" w:ascii="仿宋" w:hAnsi="仿宋" w:eastAsia="仿宋"/>
          <w:sz w:val="32"/>
          <w:szCs w:val="32"/>
        </w:rPr>
        <w:t>市</w:t>
      </w:r>
      <w:r>
        <w:rPr>
          <w:rFonts w:ascii="仿宋" w:hAnsi="仿宋" w:eastAsia="仿宋"/>
          <w:sz w:val="32"/>
          <w:szCs w:val="32"/>
        </w:rPr>
        <w:t>指挥部提出对军队应急通信保障力量的使用需求。</w:t>
      </w:r>
    </w:p>
    <w:p>
      <w:pPr>
        <w:spacing w:line="580" w:lineRule="exact"/>
        <w:ind w:right="640" w:firstLine="643" w:firstLineChars="200"/>
        <w:jc w:val="left"/>
        <w:rPr>
          <w:rFonts w:ascii="楷体" w:hAnsi="楷体" w:eastAsia="楷体"/>
          <w:b/>
          <w:bCs/>
          <w:sz w:val="32"/>
          <w:szCs w:val="32"/>
        </w:rPr>
      </w:pPr>
      <w:r>
        <w:rPr>
          <w:rFonts w:ascii="楷体" w:hAnsi="楷体" w:eastAsia="楷体"/>
          <w:b/>
          <w:bCs/>
          <w:sz w:val="32"/>
          <w:szCs w:val="32"/>
        </w:rPr>
        <w:t xml:space="preserve">4.4 </w:t>
      </w:r>
      <w:r>
        <w:rPr>
          <w:rFonts w:ascii="Times New Roman" w:hAnsi="Times New Roman" w:eastAsia="楷体" w:cs="Times New Roman"/>
          <w:b/>
          <w:bCs/>
          <w:sz w:val="32"/>
          <w:szCs w:val="32"/>
        </w:rPr>
        <w:t>Ⅱ</w:t>
      </w:r>
      <w:r>
        <w:rPr>
          <w:rFonts w:ascii="楷体" w:hAnsi="楷体" w:eastAsia="楷体"/>
          <w:b/>
          <w:bCs/>
          <w:sz w:val="32"/>
          <w:szCs w:val="32"/>
        </w:rPr>
        <w:t>级应急响应</w:t>
      </w:r>
    </w:p>
    <w:p>
      <w:pPr>
        <w:spacing w:line="580" w:lineRule="exact"/>
        <w:ind w:right="640" w:firstLine="643" w:firstLineChars="200"/>
        <w:jc w:val="left"/>
        <w:rPr>
          <w:rFonts w:ascii="仿宋" w:hAnsi="仿宋" w:eastAsia="仿宋"/>
          <w:b/>
          <w:bCs/>
          <w:sz w:val="32"/>
          <w:szCs w:val="32"/>
        </w:rPr>
      </w:pPr>
      <w:r>
        <w:rPr>
          <w:rFonts w:ascii="仿宋" w:hAnsi="仿宋" w:eastAsia="仿宋"/>
          <w:b/>
          <w:bCs/>
          <w:sz w:val="32"/>
          <w:szCs w:val="32"/>
        </w:rPr>
        <w:t>4.4.1 启动条件</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发生下列情况之一的，启动市通信保障Ⅱ级应急响应：</w:t>
      </w:r>
    </w:p>
    <w:p>
      <w:pPr>
        <w:spacing w:line="580" w:lineRule="exact"/>
        <w:ind w:right="640" w:firstLine="640" w:firstLineChars="200"/>
        <w:rPr>
          <w:rFonts w:ascii="仿宋" w:hAnsi="仿宋" w:eastAsia="仿宋"/>
          <w:sz w:val="32"/>
          <w:szCs w:val="32"/>
        </w:rPr>
      </w:pPr>
      <w:r>
        <w:rPr>
          <w:rFonts w:ascii="仿宋" w:hAnsi="仿宋" w:eastAsia="仿宋"/>
          <w:sz w:val="32"/>
          <w:szCs w:val="32"/>
        </w:rPr>
        <w:t>(1)公众通信网</w:t>
      </w:r>
      <w:r>
        <w:rPr>
          <w:rFonts w:hint="eastAsia" w:ascii="仿宋" w:hAnsi="仿宋" w:eastAsia="仿宋"/>
          <w:sz w:val="32"/>
          <w:szCs w:val="32"/>
        </w:rPr>
        <w:t>市</w:t>
      </w:r>
      <w:r>
        <w:rPr>
          <w:rFonts w:ascii="仿宋" w:hAnsi="仿宋" w:eastAsia="仿宋"/>
          <w:sz w:val="32"/>
          <w:szCs w:val="32"/>
        </w:rPr>
        <w:t>内干线网络中断、</w:t>
      </w:r>
      <w:r>
        <w:rPr>
          <w:rFonts w:hint="eastAsia" w:ascii="仿宋" w:hAnsi="仿宋" w:eastAsia="仿宋"/>
          <w:sz w:val="32"/>
          <w:szCs w:val="32"/>
        </w:rPr>
        <w:t>市</w:t>
      </w:r>
      <w:r>
        <w:rPr>
          <w:rFonts w:ascii="仿宋" w:hAnsi="仿宋" w:eastAsia="仿宋"/>
          <w:sz w:val="32"/>
          <w:szCs w:val="32"/>
        </w:rPr>
        <w:t>级重要通信枢纽楼遭到破坏等，造成</w:t>
      </w:r>
      <w:r>
        <w:rPr>
          <w:rFonts w:hint="eastAsia" w:ascii="仿宋" w:hAnsi="仿宋" w:eastAsia="仿宋"/>
          <w:sz w:val="32"/>
          <w:szCs w:val="32"/>
        </w:rPr>
        <w:t>市</w:t>
      </w:r>
      <w:r>
        <w:rPr>
          <w:rFonts w:ascii="仿宋" w:hAnsi="仿宋" w:eastAsia="仿宋"/>
          <w:sz w:val="32"/>
          <w:szCs w:val="32"/>
        </w:rPr>
        <w:t>内</w:t>
      </w:r>
      <w:r>
        <w:rPr>
          <w:rFonts w:ascii="Times New Roman" w:hAnsi="Times New Roman" w:eastAsia="仿宋" w:cs="Times New Roman"/>
          <w:sz w:val="32"/>
          <w:szCs w:val="32"/>
        </w:rPr>
        <w:t>2个</w:t>
      </w:r>
      <w:r>
        <w:rPr>
          <w:rFonts w:ascii="仿宋" w:hAnsi="仿宋" w:eastAsia="仿宋"/>
          <w:sz w:val="32"/>
          <w:szCs w:val="32"/>
        </w:rPr>
        <w:t>及以上</w:t>
      </w:r>
      <w:r>
        <w:rPr>
          <w:rFonts w:hint="eastAsia" w:ascii="仿宋" w:hAnsi="仿宋" w:eastAsia="仿宋"/>
          <w:sz w:val="32"/>
          <w:szCs w:val="32"/>
        </w:rPr>
        <w:t>县（区、市）</w:t>
      </w:r>
      <w:r>
        <w:rPr>
          <w:rFonts w:ascii="仿宋" w:hAnsi="仿宋" w:eastAsia="仿宋"/>
          <w:sz w:val="32"/>
          <w:szCs w:val="32"/>
        </w:rPr>
        <w:t>通信大面积中断的；</w:t>
      </w:r>
    </w:p>
    <w:p>
      <w:pPr>
        <w:spacing w:line="580" w:lineRule="exact"/>
        <w:ind w:right="640" w:firstLine="640" w:firstLineChars="200"/>
        <w:rPr>
          <w:rFonts w:ascii="仿宋" w:hAnsi="仿宋" w:eastAsia="仿宋"/>
          <w:sz w:val="32"/>
          <w:szCs w:val="32"/>
        </w:rPr>
      </w:pPr>
      <w:r>
        <w:rPr>
          <w:rFonts w:ascii="仿宋" w:hAnsi="仿宋" w:eastAsia="仿宋"/>
          <w:sz w:val="32"/>
          <w:szCs w:val="32"/>
        </w:rPr>
        <w:t>(2)满足《电信网络运行监督管理办法》中重大事故划分条件的;</w:t>
      </w:r>
    </w:p>
    <w:p>
      <w:pPr>
        <w:spacing w:line="580" w:lineRule="exact"/>
        <w:ind w:right="640"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山西省</w:t>
      </w:r>
      <w:r>
        <w:rPr>
          <w:rFonts w:ascii="仿宋" w:hAnsi="仿宋" w:eastAsia="仿宋"/>
          <w:sz w:val="32"/>
          <w:szCs w:val="32"/>
        </w:rPr>
        <w:t>应急通信保障启动Ⅱ级应急响应涉及</w:t>
      </w:r>
      <w:r>
        <w:rPr>
          <w:rFonts w:hint="eastAsia" w:ascii="仿宋" w:hAnsi="仿宋" w:eastAsia="仿宋"/>
          <w:sz w:val="32"/>
          <w:szCs w:val="32"/>
        </w:rPr>
        <w:t>忻州市</w:t>
      </w:r>
      <w:r>
        <w:rPr>
          <w:rFonts w:ascii="仿宋" w:hAnsi="仿宋" w:eastAsia="仿宋"/>
          <w:sz w:val="32"/>
          <w:szCs w:val="32"/>
        </w:rPr>
        <w:t>的。</w:t>
      </w:r>
    </w:p>
    <w:p>
      <w:pPr>
        <w:spacing w:line="580" w:lineRule="exact"/>
        <w:ind w:right="640" w:firstLine="643" w:firstLineChars="200"/>
        <w:jc w:val="left"/>
        <w:rPr>
          <w:rFonts w:ascii="仿宋" w:hAnsi="仿宋" w:eastAsia="仿宋"/>
          <w:b/>
          <w:bCs/>
          <w:sz w:val="32"/>
          <w:szCs w:val="32"/>
        </w:rPr>
      </w:pPr>
      <w:r>
        <w:rPr>
          <w:rFonts w:ascii="仿宋" w:hAnsi="仿宋" w:eastAsia="仿宋"/>
          <w:b/>
          <w:bCs/>
          <w:sz w:val="32"/>
          <w:szCs w:val="32"/>
        </w:rPr>
        <w:t>4.4.2 响应启动</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办公室组织专家组分析评估，认定灾情或事件达到启动标准，向市指挥部提出启动Ⅱ级响应建议。</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市指挥部决定启动Ⅱ级响应，副指挥长签发应急响应命令，并通报各成员单位。</w:t>
      </w:r>
    </w:p>
    <w:p>
      <w:pPr>
        <w:spacing w:line="580" w:lineRule="exact"/>
        <w:ind w:right="640" w:firstLine="643" w:firstLineChars="200"/>
        <w:jc w:val="left"/>
        <w:rPr>
          <w:rFonts w:ascii="仿宋" w:hAnsi="仿宋" w:eastAsia="仿宋"/>
          <w:b/>
          <w:bCs/>
          <w:sz w:val="32"/>
          <w:szCs w:val="32"/>
        </w:rPr>
      </w:pPr>
      <w:r>
        <w:rPr>
          <w:rFonts w:ascii="仿宋" w:hAnsi="仿宋" w:eastAsia="仿宋"/>
          <w:b/>
          <w:bCs/>
          <w:sz w:val="32"/>
          <w:szCs w:val="32"/>
        </w:rPr>
        <w:t>4.4.3 响应行动</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市指挥部、相关基础电信企</w:t>
      </w:r>
      <w:r>
        <w:rPr>
          <w:rFonts w:ascii="Times New Roman" w:hAnsi="Times New Roman" w:eastAsia="仿宋" w:cs="Times New Roman"/>
          <w:sz w:val="32"/>
          <w:szCs w:val="32"/>
        </w:rPr>
        <w:t>业启动24小时</w:t>
      </w:r>
      <w:r>
        <w:rPr>
          <w:rFonts w:ascii="仿宋" w:hAnsi="仿宋" w:eastAsia="仿宋"/>
          <w:sz w:val="32"/>
          <w:szCs w:val="32"/>
        </w:rPr>
        <w:t>值班。</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市指挥部组织会商，编制通信保障工作目标和方案。协调组织跨县（区、市）、跨企业应急通信保障队伍及应急装备的调用。应急管理、交通运输、水利、地震、气象、公安、武警等部门应当加强沟通协作，按照各自职责组织应急保障工作。发布市应急通信保障宣传口径内容。</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办公室组织专家组对相关信息进行分析、评估，研究提出应急处置对策和方案建议；落实市指挥部的决策，向相关基础电信企业下达通信保障任务，并督促落实。　　</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相关基础电信企业启动本企业应急机制，并按照市指挥部要求，派出保障队伍进行跨企业支援。相关基础电信企业</w:t>
      </w:r>
      <w:r>
        <w:rPr>
          <w:rFonts w:ascii="Times New Roman" w:hAnsi="Times New Roman" w:eastAsia="仿宋" w:cs="Times New Roman"/>
          <w:sz w:val="32"/>
          <w:szCs w:val="32"/>
        </w:rPr>
        <w:t>每4小</w:t>
      </w:r>
      <w:r>
        <w:rPr>
          <w:rFonts w:ascii="仿宋" w:hAnsi="仿宋" w:eastAsia="仿宋"/>
          <w:sz w:val="32"/>
          <w:szCs w:val="32"/>
        </w:rPr>
        <w:t>时向</w:t>
      </w:r>
      <w:r>
        <w:rPr>
          <w:rFonts w:hint="eastAsia" w:ascii="仿宋" w:hAnsi="仿宋" w:eastAsia="仿宋"/>
          <w:sz w:val="32"/>
          <w:szCs w:val="32"/>
        </w:rPr>
        <w:t>市</w:t>
      </w:r>
      <w:r>
        <w:rPr>
          <w:rFonts w:ascii="仿宋" w:hAnsi="仿宋" w:eastAsia="仿宋"/>
          <w:sz w:val="32"/>
          <w:szCs w:val="32"/>
        </w:rPr>
        <w:t>指挥部和办公室报告通信保障情况。</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必要时，成立现场指挥部，负责通信现场保障的组织、协调工作。</w:t>
      </w:r>
    </w:p>
    <w:p>
      <w:pPr>
        <w:spacing w:line="580" w:lineRule="exact"/>
        <w:ind w:right="640" w:firstLine="640" w:firstLineChars="200"/>
        <w:jc w:val="left"/>
        <w:rPr>
          <w:rFonts w:ascii="楷体" w:hAnsi="楷体" w:eastAsia="楷体"/>
          <w:sz w:val="32"/>
          <w:szCs w:val="32"/>
        </w:rPr>
      </w:pPr>
      <w:r>
        <w:rPr>
          <w:rFonts w:ascii="楷体" w:hAnsi="楷体" w:eastAsia="楷体"/>
          <w:sz w:val="32"/>
          <w:szCs w:val="32"/>
        </w:rPr>
        <w:t>4.5</w:t>
      </w:r>
      <w:r>
        <w:rPr>
          <w:rFonts w:ascii="Times New Roman" w:hAnsi="Times New Roman" w:eastAsia="楷体" w:cs="Times New Roman"/>
          <w:sz w:val="32"/>
          <w:szCs w:val="32"/>
        </w:rPr>
        <w:t xml:space="preserve"> Ⅲ级</w:t>
      </w:r>
      <w:r>
        <w:rPr>
          <w:rFonts w:ascii="楷体" w:hAnsi="楷体" w:eastAsia="楷体"/>
          <w:sz w:val="32"/>
          <w:szCs w:val="32"/>
        </w:rPr>
        <w:t>应急响应</w:t>
      </w:r>
    </w:p>
    <w:p>
      <w:pPr>
        <w:spacing w:line="580" w:lineRule="exact"/>
        <w:ind w:right="640" w:firstLine="643" w:firstLineChars="200"/>
        <w:jc w:val="left"/>
        <w:rPr>
          <w:rFonts w:ascii="仿宋" w:hAnsi="仿宋" w:eastAsia="仿宋"/>
          <w:b/>
          <w:bCs/>
          <w:sz w:val="32"/>
          <w:szCs w:val="32"/>
        </w:rPr>
      </w:pPr>
      <w:r>
        <w:rPr>
          <w:rFonts w:ascii="仿宋" w:hAnsi="仿宋" w:eastAsia="仿宋"/>
          <w:b/>
          <w:bCs/>
          <w:sz w:val="32"/>
          <w:szCs w:val="32"/>
        </w:rPr>
        <w:t>4.5.1 启动条件</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发生下列情况之一的，启动市通信保障Ⅲ级应急响应：</w:t>
      </w:r>
    </w:p>
    <w:p>
      <w:pPr>
        <w:spacing w:line="580" w:lineRule="exact"/>
        <w:ind w:right="640" w:firstLine="640" w:firstLineChars="200"/>
        <w:rPr>
          <w:rFonts w:ascii="仿宋" w:hAnsi="仿宋" w:eastAsia="仿宋"/>
          <w:sz w:val="32"/>
          <w:szCs w:val="32"/>
        </w:rPr>
      </w:pPr>
      <w:r>
        <w:rPr>
          <w:rFonts w:ascii="仿宋" w:hAnsi="仿宋" w:eastAsia="仿宋"/>
          <w:sz w:val="32"/>
          <w:szCs w:val="32"/>
        </w:rPr>
        <w:t>(1)公众通信网</w:t>
      </w:r>
      <w:r>
        <w:rPr>
          <w:rFonts w:hint="eastAsia" w:ascii="仿宋" w:hAnsi="仿宋" w:eastAsia="仿宋"/>
          <w:sz w:val="32"/>
          <w:szCs w:val="32"/>
        </w:rPr>
        <w:t>县（市、区）</w:t>
      </w:r>
      <w:r>
        <w:rPr>
          <w:rFonts w:ascii="仿宋" w:hAnsi="仿宋" w:eastAsia="仿宋"/>
          <w:sz w:val="32"/>
          <w:szCs w:val="32"/>
        </w:rPr>
        <w:t>级网络中断、</w:t>
      </w:r>
      <w:r>
        <w:rPr>
          <w:rFonts w:hint="eastAsia" w:ascii="仿宋" w:hAnsi="仿宋" w:eastAsia="仿宋"/>
          <w:sz w:val="32"/>
          <w:szCs w:val="32"/>
        </w:rPr>
        <w:t>县（市、区）</w:t>
      </w:r>
      <w:r>
        <w:rPr>
          <w:rFonts w:ascii="仿宋" w:hAnsi="仿宋" w:eastAsia="仿宋"/>
          <w:sz w:val="32"/>
          <w:szCs w:val="32"/>
        </w:rPr>
        <w:t>级重要通信枢纽楼遭到破坏等，造成本地区通信大面积中断的；</w:t>
      </w:r>
    </w:p>
    <w:p>
      <w:pPr>
        <w:spacing w:line="580" w:lineRule="exact"/>
        <w:ind w:right="640" w:firstLine="640" w:firstLineChars="200"/>
        <w:rPr>
          <w:rFonts w:ascii="仿宋" w:hAnsi="仿宋" w:eastAsia="仿宋"/>
          <w:sz w:val="32"/>
          <w:szCs w:val="32"/>
        </w:rPr>
      </w:pPr>
      <w:r>
        <w:rPr>
          <w:rFonts w:ascii="仿宋" w:hAnsi="仿宋" w:eastAsia="仿宋"/>
          <w:sz w:val="32"/>
          <w:szCs w:val="32"/>
        </w:rPr>
        <w:t>(2)满足《电信网络运行监督管理办法》中较大事故划分条件的;</w:t>
      </w:r>
    </w:p>
    <w:p>
      <w:pPr>
        <w:spacing w:line="580" w:lineRule="exact"/>
        <w:ind w:right="640"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山西省</w:t>
      </w:r>
      <w:r>
        <w:rPr>
          <w:rFonts w:ascii="仿宋" w:hAnsi="仿宋" w:eastAsia="仿宋"/>
          <w:sz w:val="32"/>
          <w:szCs w:val="32"/>
        </w:rPr>
        <w:t>应急通信保障启动Ⅲ级应急响应涉及我</w:t>
      </w:r>
      <w:r>
        <w:rPr>
          <w:rFonts w:hint="eastAsia" w:ascii="仿宋" w:hAnsi="仿宋" w:eastAsia="仿宋"/>
          <w:sz w:val="32"/>
          <w:szCs w:val="32"/>
        </w:rPr>
        <w:t>市</w:t>
      </w:r>
      <w:r>
        <w:rPr>
          <w:rFonts w:ascii="仿宋" w:hAnsi="仿宋" w:eastAsia="仿宋"/>
          <w:sz w:val="32"/>
          <w:szCs w:val="32"/>
        </w:rPr>
        <w:t>的。</w:t>
      </w:r>
    </w:p>
    <w:p>
      <w:pPr>
        <w:spacing w:line="580" w:lineRule="exact"/>
        <w:ind w:right="640" w:firstLine="643" w:firstLineChars="200"/>
        <w:jc w:val="left"/>
        <w:rPr>
          <w:rFonts w:ascii="仿宋" w:hAnsi="仿宋" w:eastAsia="仿宋"/>
          <w:b/>
          <w:bCs/>
          <w:sz w:val="32"/>
          <w:szCs w:val="32"/>
        </w:rPr>
      </w:pPr>
      <w:r>
        <w:rPr>
          <w:rFonts w:ascii="仿宋" w:hAnsi="仿宋" w:eastAsia="仿宋"/>
          <w:b/>
          <w:bCs/>
          <w:sz w:val="32"/>
          <w:szCs w:val="32"/>
        </w:rPr>
        <w:t>4.5.2 响应启动</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办公室组织专家组分析评估，认定灾情或事件达到启动标准后，决定启动Ⅲ级响应，办公室主任签发应急响应命令，并通报各成员单位。</w:t>
      </w:r>
    </w:p>
    <w:p>
      <w:pPr>
        <w:spacing w:line="580" w:lineRule="exact"/>
        <w:ind w:right="640" w:firstLine="643" w:firstLineChars="200"/>
        <w:jc w:val="left"/>
        <w:rPr>
          <w:rFonts w:ascii="仿宋" w:hAnsi="仿宋" w:eastAsia="仿宋"/>
          <w:b/>
          <w:bCs/>
          <w:sz w:val="32"/>
          <w:szCs w:val="32"/>
        </w:rPr>
      </w:pPr>
      <w:r>
        <w:rPr>
          <w:rFonts w:ascii="仿宋" w:hAnsi="仿宋" w:eastAsia="仿宋"/>
          <w:b/>
          <w:bCs/>
          <w:sz w:val="32"/>
          <w:szCs w:val="32"/>
        </w:rPr>
        <w:t>4.5.3 响应行动</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办公室、相关基础电信企业启动</w:t>
      </w:r>
      <w:r>
        <w:rPr>
          <w:rFonts w:ascii="仿宋" w:hAnsi="仿宋" w:eastAsia="仿宋"/>
          <w:sz w:val="32"/>
          <w:szCs w:val="32"/>
        </w:rPr>
        <w:t>24小时值班。</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办公室组织专家组对相关信息进行分析、评估，研究提出应急处置对策和方案建议，及时向市指挥部报告有关情况，发布市应急通信保障宣传口径。办公室向相关基础电信企业下达通信保障任务，并督促落实。</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事发地人民政府及时了解当地通信网络运行情况、应急通信保障队伍、装备等资源和现场通信保障需求，给予支持和帮助。相关基础电信企业启动本企业应急机制，并做好通信保障队伍跨企业支援准备。相关基础电信企业</w:t>
      </w:r>
      <w:r>
        <w:rPr>
          <w:rFonts w:ascii="Times New Roman" w:hAnsi="Times New Roman" w:eastAsia="仿宋" w:cs="Times New Roman"/>
          <w:sz w:val="32"/>
          <w:szCs w:val="32"/>
        </w:rPr>
        <w:t>每天2次</w:t>
      </w:r>
      <w:r>
        <w:rPr>
          <w:rFonts w:ascii="仿宋" w:hAnsi="仿宋" w:eastAsia="仿宋"/>
          <w:sz w:val="32"/>
          <w:szCs w:val="32"/>
        </w:rPr>
        <w:t>向办公室报告通信保障情况。</w:t>
      </w:r>
    </w:p>
    <w:p>
      <w:pPr>
        <w:spacing w:line="580" w:lineRule="exact"/>
        <w:ind w:right="640" w:firstLine="640" w:firstLineChars="200"/>
        <w:jc w:val="left"/>
        <w:rPr>
          <w:rFonts w:ascii="楷体" w:hAnsi="楷体" w:eastAsia="楷体"/>
          <w:sz w:val="32"/>
          <w:szCs w:val="32"/>
        </w:rPr>
      </w:pPr>
      <w:r>
        <w:rPr>
          <w:rFonts w:ascii="楷体" w:hAnsi="楷体" w:eastAsia="楷体"/>
          <w:sz w:val="32"/>
          <w:szCs w:val="32"/>
        </w:rPr>
        <w:t xml:space="preserve">4.6 </w:t>
      </w:r>
      <w:r>
        <w:rPr>
          <w:rFonts w:ascii="Times New Roman" w:hAnsi="Times New Roman" w:eastAsia="楷体" w:cs="Times New Roman"/>
          <w:sz w:val="32"/>
          <w:szCs w:val="32"/>
        </w:rPr>
        <w:t>Ⅳ级应急响应</w:t>
      </w:r>
    </w:p>
    <w:p>
      <w:pPr>
        <w:spacing w:line="580" w:lineRule="exact"/>
        <w:ind w:right="640" w:firstLine="643" w:firstLineChars="200"/>
        <w:jc w:val="left"/>
        <w:rPr>
          <w:rFonts w:ascii="仿宋" w:hAnsi="仿宋" w:eastAsia="仿宋"/>
          <w:b/>
          <w:bCs/>
          <w:sz w:val="32"/>
          <w:szCs w:val="32"/>
        </w:rPr>
      </w:pPr>
      <w:r>
        <w:rPr>
          <w:rFonts w:ascii="仿宋" w:hAnsi="仿宋" w:eastAsia="仿宋"/>
          <w:b/>
          <w:bCs/>
          <w:sz w:val="32"/>
          <w:szCs w:val="32"/>
        </w:rPr>
        <w:t>4.6.1 启动条件</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发生下列情况之一的，启动市通信保障Ⅳ级应急响应：</w:t>
      </w:r>
    </w:p>
    <w:p>
      <w:pPr>
        <w:spacing w:line="580" w:lineRule="exact"/>
        <w:ind w:right="640" w:firstLine="640" w:firstLineChars="200"/>
        <w:rPr>
          <w:rFonts w:ascii="仿宋" w:hAnsi="仿宋" w:eastAsia="仿宋"/>
          <w:sz w:val="32"/>
          <w:szCs w:val="32"/>
        </w:rPr>
      </w:pPr>
      <w:r>
        <w:rPr>
          <w:rFonts w:ascii="仿宋" w:hAnsi="仿宋" w:eastAsia="仿宋"/>
          <w:sz w:val="32"/>
          <w:szCs w:val="32"/>
        </w:rPr>
        <w:t>(1)公众通信网</w:t>
      </w:r>
      <w:r>
        <w:rPr>
          <w:rFonts w:hint="eastAsia" w:ascii="仿宋" w:hAnsi="仿宋" w:eastAsia="仿宋"/>
          <w:sz w:val="32"/>
          <w:szCs w:val="32"/>
        </w:rPr>
        <w:t>乡镇</w:t>
      </w:r>
      <w:r>
        <w:rPr>
          <w:rFonts w:ascii="仿宋" w:hAnsi="仿宋" w:eastAsia="仿宋"/>
          <w:sz w:val="32"/>
          <w:szCs w:val="32"/>
        </w:rPr>
        <w:t>级网络中断，造成全</w:t>
      </w:r>
      <w:r>
        <w:rPr>
          <w:rFonts w:hint="eastAsia" w:ascii="仿宋" w:hAnsi="仿宋" w:eastAsia="仿宋"/>
          <w:sz w:val="32"/>
          <w:szCs w:val="32"/>
        </w:rPr>
        <w:t>镇</w:t>
      </w:r>
      <w:r>
        <w:rPr>
          <w:rFonts w:ascii="仿宋" w:hAnsi="仿宋" w:eastAsia="仿宋"/>
          <w:sz w:val="32"/>
          <w:szCs w:val="32"/>
        </w:rPr>
        <w:t>通信大面积中断的；</w:t>
      </w:r>
    </w:p>
    <w:p>
      <w:pPr>
        <w:spacing w:line="580" w:lineRule="exact"/>
        <w:ind w:right="640" w:firstLine="640" w:firstLineChars="200"/>
        <w:rPr>
          <w:rFonts w:ascii="仿宋" w:hAnsi="仿宋" w:eastAsia="仿宋"/>
          <w:sz w:val="32"/>
          <w:szCs w:val="32"/>
        </w:rPr>
      </w:pPr>
      <w:r>
        <w:rPr>
          <w:rFonts w:ascii="仿宋" w:hAnsi="仿宋" w:eastAsia="仿宋"/>
          <w:sz w:val="32"/>
          <w:szCs w:val="32"/>
        </w:rPr>
        <w:t>(2)满足《电信网络运行监督管理办法》中一般事故划分条件的;</w:t>
      </w:r>
    </w:p>
    <w:p>
      <w:pPr>
        <w:spacing w:line="580" w:lineRule="exact"/>
        <w:ind w:right="640"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山西省</w:t>
      </w:r>
      <w:r>
        <w:rPr>
          <w:rFonts w:ascii="仿宋" w:hAnsi="仿宋" w:eastAsia="仿宋"/>
          <w:sz w:val="32"/>
          <w:szCs w:val="32"/>
        </w:rPr>
        <w:t>应急通信保障启动Ⅳ级应急响应涉及我</w:t>
      </w:r>
      <w:r>
        <w:rPr>
          <w:rFonts w:hint="eastAsia" w:ascii="仿宋" w:hAnsi="仿宋" w:eastAsia="仿宋"/>
          <w:sz w:val="32"/>
          <w:szCs w:val="32"/>
        </w:rPr>
        <w:t>市</w:t>
      </w:r>
      <w:r>
        <w:rPr>
          <w:rFonts w:ascii="仿宋" w:hAnsi="仿宋" w:eastAsia="仿宋"/>
          <w:sz w:val="32"/>
          <w:szCs w:val="32"/>
        </w:rPr>
        <w:t>的。</w:t>
      </w:r>
    </w:p>
    <w:p>
      <w:pPr>
        <w:spacing w:line="580" w:lineRule="exact"/>
        <w:ind w:right="640" w:firstLine="643" w:firstLineChars="200"/>
        <w:jc w:val="left"/>
        <w:rPr>
          <w:rFonts w:ascii="仿宋" w:hAnsi="仿宋" w:eastAsia="仿宋"/>
          <w:b/>
          <w:bCs/>
          <w:sz w:val="32"/>
          <w:szCs w:val="32"/>
        </w:rPr>
      </w:pPr>
      <w:r>
        <w:rPr>
          <w:rFonts w:ascii="仿宋" w:hAnsi="仿宋" w:eastAsia="仿宋"/>
          <w:b/>
          <w:bCs/>
          <w:sz w:val="32"/>
          <w:szCs w:val="32"/>
        </w:rPr>
        <w:t>4.6.2 响应启动</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办公室组织专家组分析评估，认定灾情或事件达到启动标准后，决定启动Ⅳ级响应，办公室副主任签发应急响应命令，并通报各成员单位。</w:t>
      </w:r>
    </w:p>
    <w:p>
      <w:pPr>
        <w:spacing w:line="580" w:lineRule="exact"/>
        <w:ind w:right="640" w:firstLine="643" w:firstLineChars="200"/>
        <w:jc w:val="left"/>
        <w:rPr>
          <w:rFonts w:ascii="仿宋" w:hAnsi="仿宋" w:eastAsia="仿宋"/>
          <w:b/>
          <w:bCs/>
          <w:sz w:val="32"/>
          <w:szCs w:val="32"/>
        </w:rPr>
      </w:pPr>
      <w:r>
        <w:rPr>
          <w:rFonts w:ascii="仿宋" w:hAnsi="仿宋" w:eastAsia="仿宋"/>
          <w:b/>
          <w:bCs/>
          <w:sz w:val="32"/>
          <w:szCs w:val="32"/>
        </w:rPr>
        <w:t>4.6.3 响应行动</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相关基础电信企业</w:t>
      </w:r>
      <w:r>
        <w:rPr>
          <w:rFonts w:ascii="Times New Roman" w:hAnsi="Times New Roman" w:eastAsia="仿宋" w:cs="Times New Roman"/>
          <w:sz w:val="32"/>
          <w:szCs w:val="32"/>
        </w:rPr>
        <w:t>启动24小时值</w:t>
      </w:r>
      <w:r>
        <w:rPr>
          <w:rFonts w:ascii="仿宋" w:hAnsi="仿宋" w:eastAsia="仿宋"/>
          <w:sz w:val="32"/>
          <w:szCs w:val="32"/>
        </w:rPr>
        <w:t>班，及时向办公室报告通信保障信息。事发地人民政府和相关基础电信企业指导当地电信运营企业做好应急通信保障。相关基础电信企业每天向办公室报告通信保障情况。</w:t>
      </w:r>
    </w:p>
    <w:p>
      <w:pPr>
        <w:spacing w:line="580" w:lineRule="exact"/>
        <w:ind w:right="640" w:firstLine="640" w:firstLineChars="200"/>
        <w:jc w:val="left"/>
        <w:rPr>
          <w:rFonts w:ascii="楷体" w:hAnsi="楷体" w:eastAsia="楷体"/>
          <w:sz w:val="32"/>
          <w:szCs w:val="32"/>
        </w:rPr>
      </w:pPr>
      <w:r>
        <w:rPr>
          <w:rFonts w:ascii="楷体" w:hAnsi="楷体" w:eastAsia="楷体"/>
          <w:sz w:val="32"/>
          <w:szCs w:val="32"/>
        </w:rPr>
        <w:t>4.7 通信保障和抢修恢复原则</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各部门在执行通信保障和抢修恢复工作时，应当在确保人身安全的前提下，按照“先中央后地方、先重点后一般、先抢通后修复”的原则进行。</w:t>
      </w:r>
    </w:p>
    <w:p>
      <w:pPr>
        <w:spacing w:line="580" w:lineRule="exact"/>
        <w:ind w:right="640" w:firstLine="640" w:firstLineChars="200"/>
        <w:jc w:val="left"/>
        <w:rPr>
          <w:rFonts w:ascii="楷体" w:hAnsi="楷体" w:eastAsia="楷体"/>
          <w:sz w:val="32"/>
          <w:szCs w:val="32"/>
        </w:rPr>
      </w:pPr>
      <w:r>
        <w:rPr>
          <w:rFonts w:ascii="楷体" w:hAnsi="楷体" w:eastAsia="楷体"/>
          <w:sz w:val="32"/>
          <w:szCs w:val="32"/>
        </w:rPr>
        <w:t>4.8 网络拥塞处理</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针对突发事件发生时，电信网络业务量持续大幅激增造成网络拥塞的情况，基础电信企业应当在本企业预案中编制业务疏导方案，并报送办公室备案。基础电信企业在抢修期间和抢修结束后，应当及时监控网络荷载情况并采取有效手段疏导网络瞬时并发业务量，确保业务接续正常。</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突发事件导致网络拥塞时，相关基础电信企业要立即启动应急响应，并及时将有关情况报告办公室。</w:t>
      </w:r>
    </w:p>
    <w:p>
      <w:pPr>
        <w:spacing w:line="580" w:lineRule="exact"/>
        <w:ind w:right="640" w:firstLine="640" w:firstLineChars="200"/>
        <w:jc w:val="left"/>
        <w:rPr>
          <w:rFonts w:ascii="楷体" w:hAnsi="楷体" w:eastAsia="楷体"/>
          <w:sz w:val="32"/>
          <w:szCs w:val="32"/>
        </w:rPr>
      </w:pPr>
      <w:r>
        <w:rPr>
          <w:rFonts w:ascii="楷体" w:hAnsi="楷体" w:eastAsia="楷体"/>
          <w:sz w:val="32"/>
          <w:szCs w:val="32"/>
        </w:rPr>
        <w:t>4.9 信息发布</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通信网络事故的事态变化及应急处置情况由市指挥部统一审核和发布。信息发布应当及时、准确、客观、全面。信息发布形式主要包括授权发布、编发新闻稿、组织报道、接受记者采访、举行新闻发布会等。</w:t>
      </w:r>
    </w:p>
    <w:p>
      <w:pPr>
        <w:spacing w:line="580" w:lineRule="exact"/>
        <w:ind w:right="640" w:firstLine="640" w:firstLineChars="200"/>
        <w:jc w:val="left"/>
        <w:rPr>
          <w:rFonts w:ascii="楷体" w:hAnsi="楷体" w:eastAsia="楷体"/>
          <w:sz w:val="32"/>
          <w:szCs w:val="32"/>
        </w:rPr>
      </w:pPr>
      <w:r>
        <w:rPr>
          <w:rFonts w:ascii="楷体" w:hAnsi="楷体" w:eastAsia="楷体"/>
          <w:sz w:val="32"/>
          <w:szCs w:val="32"/>
        </w:rPr>
        <w:t>4.10 应急结束</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办公室根据通信网络恢复情况，适时向市指挥部提出应急响应结束建议。市指挥部研究确认后，宣布应急响应结束，并通报各成员单位，相关部门单位终止应急响应。</w:t>
      </w:r>
    </w:p>
    <w:p>
      <w:pPr>
        <w:spacing w:line="580" w:lineRule="exact"/>
        <w:ind w:right="640" w:firstLine="640" w:firstLineChars="200"/>
        <w:jc w:val="left"/>
        <w:rPr>
          <w:rFonts w:ascii="黑体" w:hAnsi="黑体" w:eastAsia="黑体"/>
          <w:sz w:val="32"/>
          <w:szCs w:val="32"/>
        </w:rPr>
      </w:pPr>
      <w:r>
        <w:rPr>
          <w:rFonts w:ascii="黑体" w:hAnsi="黑体" w:eastAsia="黑体"/>
          <w:sz w:val="32"/>
          <w:szCs w:val="32"/>
        </w:rPr>
        <w:t>5 后期处置</w:t>
      </w:r>
    </w:p>
    <w:p>
      <w:pPr>
        <w:spacing w:line="580" w:lineRule="exact"/>
        <w:ind w:right="640" w:firstLine="640" w:firstLineChars="200"/>
        <w:jc w:val="left"/>
        <w:rPr>
          <w:rFonts w:ascii="楷体" w:hAnsi="楷体" w:eastAsia="楷体"/>
          <w:sz w:val="32"/>
          <w:szCs w:val="32"/>
        </w:rPr>
      </w:pPr>
      <w:r>
        <w:rPr>
          <w:rFonts w:ascii="楷体" w:hAnsi="楷体" w:eastAsia="楷体"/>
          <w:sz w:val="32"/>
          <w:szCs w:val="32"/>
        </w:rPr>
        <w:t>5.1 总结评估</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通信保障应急工作结束后，相关成员单位应当做好突发事件中公众电信网络设施损失情况的统计、汇总，对保障任务完成情况进行全面深入和客观公正的调查与评估，形成总结报告。</w:t>
      </w:r>
    </w:p>
    <w:p>
      <w:pPr>
        <w:spacing w:line="580" w:lineRule="exact"/>
        <w:ind w:right="640" w:firstLine="640" w:firstLineChars="200"/>
        <w:jc w:val="left"/>
        <w:rPr>
          <w:rFonts w:ascii="楷体" w:hAnsi="楷体" w:eastAsia="楷体"/>
          <w:sz w:val="32"/>
          <w:szCs w:val="32"/>
        </w:rPr>
      </w:pPr>
      <w:r>
        <w:rPr>
          <w:rFonts w:ascii="楷体" w:hAnsi="楷体" w:eastAsia="楷体"/>
          <w:sz w:val="32"/>
          <w:szCs w:val="32"/>
        </w:rPr>
        <w:t>5.2 征用补偿</w:t>
      </w:r>
    </w:p>
    <w:p>
      <w:pPr>
        <w:spacing w:line="580" w:lineRule="exact"/>
        <w:ind w:right="640" w:firstLine="640" w:firstLineChars="200"/>
        <w:rPr>
          <w:rFonts w:ascii="仿宋" w:hAnsi="仿宋" w:eastAsia="仿宋"/>
          <w:sz w:val="32"/>
          <w:szCs w:val="32"/>
        </w:rPr>
      </w:pPr>
      <w:r>
        <w:rPr>
          <w:rFonts w:ascii="仿宋" w:hAnsi="仿宋" w:eastAsia="仿宋"/>
          <w:sz w:val="32"/>
          <w:szCs w:val="32"/>
        </w:rPr>
        <w:t>(1)执行我</w:t>
      </w:r>
      <w:r>
        <w:rPr>
          <w:rFonts w:hint="eastAsia" w:ascii="仿宋" w:hAnsi="仿宋" w:eastAsia="仿宋"/>
          <w:sz w:val="32"/>
          <w:szCs w:val="32"/>
        </w:rPr>
        <w:t>市</w:t>
      </w:r>
      <w:r>
        <w:rPr>
          <w:rFonts w:ascii="仿宋" w:hAnsi="仿宋" w:eastAsia="仿宋"/>
          <w:sz w:val="32"/>
          <w:szCs w:val="32"/>
        </w:rPr>
        <w:t>事故灾害应急抢险救援费用补偿相关规定。</w:t>
      </w:r>
    </w:p>
    <w:p>
      <w:pPr>
        <w:spacing w:line="580" w:lineRule="exact"/>
        <w:ind w:right="640" w:firstLine="640" w:firstLineChars="200"/>
        <w:rPr>
          <w:rFonts w:ascii="仿宋" w:hAnsi="仿宋" w:eastAsia="仿宋"/>
          <w:sz w:val="32"/>
          <w:szCs w:val="32"/>
        </w:rPr>
      </w:pPr>
      <w:r>
        <w:rPr>
          <w:rFonts w:ascii="仿宋" w:hAnsi="仿宋" w:eastAsia="仿宋"/>
          <w:sz w:val="32"/>
          <w:szCs w:val="32"/>
        </w:rPr>
        <w:t>(2)因网络自身故障、人为因素造成的通信保障处置费用，由基础电信企业承担，如由第三方责任造成的，应当由第三方承担相关费用；处置突发事件(如洪水、地震等灾害)产生的通信保障费用，由各级人民政府按照相关规定落实。</w:t>
      </w:r>
    </w:p>
    <w:p>
      <w:pPr>
        <w:spacing w:line="580" w:lineRule="exact"/>
        <w:ind w:right="640" w:firstLine="640" w:firstLineChars="200"/>
        <w:jc w:val="left"/>
        <w:rPr>
          <w:rFonts w:ascii="楷体" w:hAnsi="楷体" w:eastAsia="楷体"/>
          <w:sz w:val="32"/>
          <w:szCs w:val="32"/>
        </w:rPr>
      </w:pPr>
      <w:r>
        <w:rPr>
          <w:rFonts w:ascii="楷体" w:hAnsi="楷体" w:eastAsia="楷体"/>
          <w:sz w:val="32"/>
          <w:szCs w:val="32"/>
        </w:rPr>
        <w:t>5.3 恢复与重建</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突发事件应急处置工作结束后，相关成员单位应当按照有关要求，配合基础电信企业编制恢复重建计划并实施。</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相关成员单位及基础电信企业应当及时组织灾后调研，对通信设施受灾损失情况作出评估，并将相关情况报送市指挥部。</w:t>
      </w:r>
    </w:p>
    <w:p>
      <w:pPr>
        <w:spacing w:line="580" w:lineRule="exact"/>
        <w:ind w:right="640" w:firstLine="640" w:firstLineChars="200"/>
        <w:jc w:val="left"/>
        <w:rPr>
          <w:rFonts w:ascii="楷体" w:hAnsi="楷体" w:eastAsia="楷体"/>
          <w:sz w:val="32"/>
          <w:szCs w:val="32"/>
        </w:rPr>
      </w:pPr>
      <w:r>
        <w:rPr>
          <w:rFonts w:ascii="楷体" w:hAnsi="楷体" w:eastAsia="楷体"/>
          <w:sz w:val="32"/>
          <w:szCs w:val="32"/>
        </w:rPr>
        <w:t>5.4 奖励和责任追究</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各相关部门单位应当对在通信保障应急工作中作出突出贡献的单位和个人给予奖励。</w:t>
      </w:r>
    </w:p>
    <w:p>
      <w:pPr>
        <w:spacing w:line="580" w:lineRule="exact"/>
        <w:ind w:right="640" w:firstLine="320" w:firstLineChars="100"/>
        <w:rPr>
          <w:rFonts w:ascii="仿宋" w:hAnsi="仿宋" w:eastAsia="仿宋"/>
          <w:sz w:val="32"/>
          <w:szCs w:val="32"/>
        </w:rPr>
      </w:pPr>
      <w:r>
        <w:rPr>
          <w:rFonts w:hint="eastAsia" w:ascii="仿宋" w:hAnsi="仿宋" w:eastAsia="仿宋"/>
          <w:sz w:val="32"/>
          <w:szCs w:val="32"/>
        </w:rPr>
        <w:t>　对在通信保障应急工作中玩忽职守造成损失的，依据国家有关法律法规及相关规定，追究当事人的责任；构成犯罪的，依法追究刑事责任。</w:t>
      </w:r>
    </w:p>
    <w:p>
      <w:pPr>
        <w:spacing w:line="580" w:lineRule="exact"/>
        <w:ind w:right="640" w:firstLine="640" w:firstLineChars="200"/>
        <w:jc w:val="left"/>
        <w:rPr>
          <w:rFonts w:ascii="黑体" w:hAnsi="黑体" w:eastAsia="黑体"/>
          <w:sz w:val="32"/>
          <w:szCs w:val="32"/>
        </w:rPr>
      </w:pPr>
      <w:r>
        <w:rPr>
          <w:rFonts w:ascii="黑体" w:hAnsi="黑体" w:eastAsia="黑体"/>
          <w:sz w:val="32"/>
          <w:szCs w:val="32"/>
        </w:rPr>
        <w:t>6 保障措施</w:t>
      </w:r>
    </w:p>
    <w:p>
      <w:pPr>
        <w:spacing w:line="580" w:lineRule="exact"/>
        <w:ind w:right="640" w:firstLine="640" w:firstLineChars="200"/>
        <w:jc w:val="left"/>
        <w:rPr>
          <w:rFonts w:ascii="楷体" w:hAnsi="楷体" w:eastAsia="楷体"/>
          <w:sz w:val="32"/>
          <w:szCs w:val="32"/>
        </w:rPr>
      </w:pPr>
      <w:r>
        <w:rPr>
          <w:rFonts w:ascii="楷体" w:hAnsi="楷体" w:eastAsia="楷体"/>
          <w:sz w:val="32"/>
          <w:szCs w:val="32"/>
        </w:rPr>
        <w:t>6.1 信息技术支撑保障</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市工信局负责应急通信指挥系统的运行维护，组织指导基础电信企业应急通信保障力量建设，做好值班值守、信息报送、应急会商和指挥调度等工作，全面提升监测预警、分析研判和应急处置效能。基础电信企业提供支撑服务。</w:t>
      </w:r>
    </w:p>
    <w:p>
      <w:pPr>
        <w:spacing w:line="580" w:lineRule="exact"/>
        <w:ind w:right="640" w:firstLine="640" w:firstLineChars="200"/>
        <w:jc w:val="left"/>
        <w:rPr>
          <w:rFonts w:ascii="楷体" w:hAnsi="楷体" w:eastAsia="楷体"/>
          <w:sz w:val="32"/>
          <w:szCs w:val="32"/>
        </w:rPr>
      </w:pPr>
      <w:r>
        <w:rPr>
          <w:rFonts w:ascii="楷体" w:hAnsi="楷体" w:eastAsia="楷体"/>
          <w:sz w:val="32"/>
          <w:szCs w:val="32"/>
        </w:rPr>
        <w:t>6.2 应急通信队伍保障</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市指挥部、办公室应当加强应急通信保障队伍建设，针对应急通信保障事件的分布进行合理配置，并开展相应的培训、演练及考核，不断提高通信保障队伍的专业技能和实战能力。基础电信企业负责各自专业应急通信保障队伍、公用通信网运行维护应急团队及相关专业保障队伍建设，其中国家一类通信保障队伍建设严格按照有关规定执行。</w:t>
      </w:r>
    </w:p>
    <w:p>
      <w:pPr>
        <w:spacing w:line="580" w:lineRule="exact"/>
        <w:ind w:right="640" w:firstLine="640" w:firstLineChars="200"/>
        <w:jc w:val="left"/>
        <w:rPr>
          <w:rFonts w:ascii="楷体" w:hAnsi="楷体" w:eastAsia="楷体"/>
          <w:sz w:val="32"/>
          <w:szCs w:val="32"/>
        </w:rPr>
      </w:pPr>
      <w:r>
        <w:rPr>
          <w:rFonts w:ascii="楷体" w:hAnsi="楷体" w:eastAsia="楷体"/>
          <w:sz w:val="32"/>
          <w:szCs w:val="32"/>
        </w:rPr>
        <w:t>6.3 基础设施及物资保障</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基础电信企业根据地域特点和通信保障工作的需要，负责将应急通信保障纳入企业发展规划，建立相应的应急通信保障机制。有针对性地配备包括基本防护装备在内的必要通信保障应急装备，加强小型、便携、自主可控的卫星通信设备等适应性强的应急通信装备配备，形成手段多样、天空地一体、能够快速独立组网的应急通信装备配置系列，并加强对应急装备的管理、维护和保养，建立健全应急通信装备采购、调用、补充、报废等管理制度。</w:t>
      </w:r>
    </w:p>
    <w:p>
      <w:pPr>
        <w:spacing w:line="580" w:lineRule="exact"/>
        <w:ind w:right="640" w:firstLine="640" w:firstLineChars="200"/>
        <w:jc w:val="left"/>
        <w:rPr>
          <w:rFonts w:ascii="楷体" w:hAnsi="楷体" w:eastAsia="楷体"/>
          <w:sz w:val="32"/>
          <w:szCs w:val="32"/>
        </w:rPr>
      </w:pPr>
      <w:r>
        <w:rPr>
          <w:rFonts w:ascii="楷体" w:hAnsi="楷体" w:eastAsia="楷体"/>
          <w:sz w:val="32"/>
          <w:szCs w:val="32"/>
        </w:rPr>
        <w:t>6.4 交通运输保障</w:t>
      </w:r>
    </w:p>
    <w:p>
      <w:pPr>
        <w:spacing w:line="580" w:lineRule="exact"/>
        <w:ind w:right="640" w:firstLine="640" w:firstLineChars="200"/>
        <w:jc w:val="left"/>
        <w:rPr>
          <w:rFonts w:ascii="仿宋" w:hAnsi="仿宋" w:eastAsia="仿宋"/>
          <w:sz w:val="32"/>
          <w:szCs w:val="32"/>
        </w:rPr>
      </w:pPr>
      <w:r>
        <w:rPr>
          <w:rFonts w:hint="eastAsia" w:ascii="仿宋" w:hAnsi="仿宋" w:eastAsia="仿宋"/>
          <w:sz w:val="32"/>
          <w:szCs w:val="32"/>
        </w:rPr>
        <w:t>各级交通运输、公安等部门单位要加强道路交通应急管理，保障应急救援车辆紧急运输和优先通行。铁路、民航等有关部门单位组织协调必要的交通运输工具，为应急通信提供必要的交通通行保障，并减免相关通行费用。</w:t>
      </w:r>
    </w:p>
    <w:p>
      <w:pPr>
        <w:spacing w:line="580" w:lineRule="exact"/>
        <w:ind w:right="640" w:firstLine="640" w:firstLineChars="200"/>
        <w:jc w:val="left"/>
        <w:rPr>
          <w:rFonts w:ascii="楷体" w:hAnsi="楷体" w:eastAsia="楷体"/>
          <w:sz w:val="32"/>
          <w:szCs w:val="32"/>
        </w:rPr>
      </w:pPr>
      <w:r>
        <w:rPr>
          <w:rFonts w:ascii="楷体" w:hAnsi="楷体" w:eastAsia="楷体"/>
          <w:sz w:val="32"/>
          <w:szCs w:val="32"/>
        </w:rPr>
        <w:t>6.5 能源供应保障</w:t>
      </w:r>
    </w:p>
    <w:p>
      <w:pPr>
        <w:spacing w:line="580" w:lineRule="exact"/>
        <w:ind w:right="640"/>
        <w:rPr>
          <w:rFonts w:ascii="仿宋" w:hAnsi="仿宋" w:eastAsia="仿宋"/>
          <w:sz w:val="32"/>
          <w:szCs w:val="32"/>
        </w:rPr>
      </w:pPr>
      <w:r>
        <w:rPr>
          <w:rFonts w:hint="eastAsia" w:ascii="仿宋" w:hAnsi="仿宋" w:eastAsia="仿宋"/>
          <w:sz w:val="32"/>
          <w:szCs w:val="32"/>
        </w:rPr>
        <w:t>　　突发事件发生时，市煤电油气运协调保障领导小组成员单位统筹协调电力、油料等生产供应企业，优先保证通信设施的供电、供油等能源需求，电力、油料、天然气等相关生产、供应企业负责优先保障应急通信设施的用电、用油、用气等需求，确保通信枢纽、重要局所、通信基站等通信设施的能源供应。</w:t>
      </w:r>
    </w:p>
    <w:p>
      <w:pPr>
        <w:spacing w:line="580" w:lineRule="exact"/>
        <w:ind w:right="640" w:firstLine="640" w:firstLineChars="200"/>
        <w:jc w:val="left"/>
        <w:rPr>
          <w:rFonts w:ascii="楷体" w:hAnsi="楷体" w:eastAsia="楷体"/>
          <w:sz w:val="32"/>
          <w:szCs w:val="32"/>
        </w:rPr>
      </w:pPr>
      <w:r>
        <w:rPr>
          <w:rFonts w:ascii="楷体" w:hAnsi="楷体" w:eastAsia="楷体"/>
          <w:sz w:val="32"/>
          <w:szCs w:val="32"/>
        </w:rPr>
        <w:t>6.6事发地政府支援保障</w:t>
      </w:r>
    </w:p>
    <w:p>
      <w:pPr>
        <w:spacing w:line="580" w:lineRule="exact"/>
        <w:ind w:right="640"/>
        <w:rPr>
          <w:rFonts w:ascii="仿宋" w:hAnsi="仿宋" w:eastAsia="仿宋"/>
          <w:sz w:val="32"/>
          <w:szCs w:val="32"/>
        </w:rPr>
      </w:pPr>
      <w:r>
        <w:rPr>
          <w:rFonts w:hint="eastAsia" w:ascii="仿宋" w:hAnsi="仿宋" w:eastAsia="仿宋"/>
          <w:sz w:val="32"/>
          <w:szCs w:val="32"/>
        </w:rPr>
        <w:t>　　事发地人民政府负责协调当地交通运输、电力、能源、应急管理等有关主管部门，确保通信保障应急物资、器材、人员、车辆及时到位，保证现场应急通信系统的电力、油料供应，在通信保障应急现场处置人员及自备物资不足时，负责提供必要的后勤保障。</w:t>
      </w:r>
    </w:p>
    <w:p>
      <w:pPr>
        <w:spacing w:line="580" w:lineRule="exact"/>
        <w:ind w:right="640" w:firstLine="640" w:firstLineChars="200"/>
        <w:jc w:val="left"/>
        <w:rPr>
          <w:rFonts w:ascii="楷体" w:hAnsi="楷体" w:eastAsia="楷体"/>
          <w:sz w:val="32"/>
          <w:szCs w:val="32"/>
        </w:rPr>
      </w:pPr>
      <w:r>
        <w:rPr>
          <w:rFonts w:ascii="楷体" w:hAnsi="楷体" w:eastAsia="楷体"/>
          <w:sz w:val="32"/>
          <w:szCs w:val="32"/>
        </w:rPr>
        <w:t>6.7资金保障</w:t>
      </w:r>
    </w:p>
    <w:p>
      <w:pPr>
        <w:spacing w:line="580" w:lineRule="exact"/>
        <w:ind w:right="640"/>
        <w:rPr>
          <w:rFonts w:ascii="仿宋" w:hAnsi="仿宋" w:eastAsia="仿宋"/>
          <w:sz w:val="32"/>
          <w:szCs w:val="32"/>
        </w:rPr>
      </w:pPr>
      <w:r>
        <w:rPr>
          <w:rFonts w:hint="eastAsia" w:ascii="仿宋" w:hAnsi="仿宋" w:eastAsia="仿宋"/>
          <w:sz w:val="32"/>
          <w:szCs w:val="32"/>
        </w:rPr>
        <w:t>　　县级以上人民政府要做好资金统筹，为通信应急处置工作提供经费保障。财政、审计部门要加强对资金使用情况的监督检查，确保专款专用。</w:t>
      </w:r>
    </w:p>
    <w:p>
      <w:pPr>
        <w:spacing w:line="580" w:lineRule="exact"/>
        <w:ind w:right="640" w:firstLine="640" w:firstLineChars="200"/>
        <w:jc w:val="left"/>
        <w:rPr>
          <w:rFonts w:ascii="楷体" w:hAnsi="楷体" w:eastAsia="楷体"/>
          <w:sz w:val="32"/>
          <w:szCs w:val="32"/>
        </w:rPr>
      </w:pPr>
      <w:r>
        <w:rPr>
          <w:rFonts w:ascii="楷体" w:hAnsi="楷体" w:eastAsia="楷体"/>
          <w:sz w:val="32"/>
          <w:szCs w:val="32"/>
        </w:rPr>
        <w:t>6.8 宣传、培训和演练</w:t>
      </w:r>
    </w:p>
    <w:p>
      <w:pPr>
        <w:spacing w:line="580" w:lineRule="exact"/>
        <w:ind w:right="640"/>
        <w:rPr>
          <w:rFonts w:ascii="Times New Roman" w:hAnsi="Times New Roman" w:eastAsia="仿宋" w:cs="Times New Roman"/>
          <w:sz w:val="32"/>
          <w:szCs w:val="32"/>
        </w:rPr>
      </w:pPr>
      <w:r>
        <w:rPr>
          <w:rFonts w:hint="eastAsia" w:ascii="仿宋" w:hAnsi="仿宋" w:eastAsia="仿宋"/>
          <w:sz w:val="32"/>
          <w:szCs w:val="32"/>
        </w:rPr>
        <w:t>　　</w:t>
      </w:r>
      <w:r>
        <w:rPr>
          <w:rFonts w:ascii="Times New Roman" w:hAnsi="Times New Roman" w:eastAsia="仿宋" w:cs="Times New Roman"/>
          <w:sz w:val="32"/>
          <w:szCs w:val="32"/>
        </w:rPr>
        <w:t>市指挥部办公室应当强化应急责任，立足实战，每3年至少组织开展1次通信事故应急演练，熟悉应急程序，检验应急机制，锻炼应急队伍，提高响应水平，并为修订和完善预案提供依据。各级人民政府要加强通信基础设施保护知识的宣传教育，增强全员安全意识，开展应急队伍培训，提高应急处置能力。</w:t>
      </w:r>
    </w:p>
    <w:p>
      <w:pPr>
        <w:spacing w:line="580" w:lineRule="exact"/>
        <w:ind w:right="640" w:firstLine="640" w:firstLineChars="200"/>
        <w:jc w:val="left"/>
        <w:rPr>
          <w:rFonts w:ascii="黑体" w:hAnsi="黑体" w:eastAsia="黑体"/>
          <w:sz w:val="32"/>
          <w:szCs w:val="32"/>
        </w:rPr>
      </w:pPr>
      <w:r>
        <w:rPr>
          <w:rFonts w:ascii="黑体" w:hAnsi="黑体" w:eastAsia="黑体"/>
          <w:sz w:val="32"/>
          <w:szCs w:val="32"/>
        </w:rPr>
        <w:t>7 附则</w:t>
      </w:r>
    </w:p>
    <w:p>
      <w:pPr>
        <w:spacing w:line="580" w:lineRule="exact"/>
        <w:ind w:right="640" w:firstLine="640" w:firstLineChars="200"/>
        <w:jc w:val="left"/>
        <w:rPr>
          <w:rFonts w:ascii="楷体" w:hAnsi="楷体" w:eastAsia="楷体"/>
          <w:sz w:val="32"/>
          <w:szCs w:val="32"/>
        </w:rPr>
      </w:pPr>
      <w:r>
        <w:rPr>
          <w:rFonts w:ascii="楷体" w:hAnsi="楷体" w:eastAsia="楷体"/>
          <w:sz w:val="32"/>
          <w:szCs w:val="32"/>
        </w:rPr>
        <w:t>7.1 注释与说明</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市基础电信企业是指中国联通忻州市分公司、中国移动忻州市分公司、中国电信忻州市分公司、中国广电忻州网络有限公司、中国铁塔忻州市分公司。</w:t>
      </w:r>
    </w:p>
    <w:p>
      <w:pPr>
        <w:spacing w:line="580" w:lineRule="exact"/>
        <w:ind w:right="640" w:firstLine="640" w:firstLineChars="200"/>
        <w:jc w:val="left"/>
        <w:rPr>
          <w:rFonts w:ascii="楷体" w:hAnsi="楷体" w:eastAsia="楷体"/>
          <w:sz w:val="32"/>
          <w:szCs w:val="32"/>
        </w:rPr>
      </w:pPr>
      <w:r>
        <w:rPr>
          <w:rFonts w:ascii="楷体" w:hAnsi="楷体" w:eastAsia="楷体"/>
          <w:sz w:val="32"/>
          <w:szCs w:val="32"/>
        </w:rPr>
        <w:t>7.2 预案解释</w:t>
      </w: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本预案由市工信局负责解释。</w:t>
      </w:r>
    </w:p>
    <w:p>
      <w:pPr>
        <w:spacing w:line="580" w:lineRule="exact"/>
        <w:ind w:right="640" w:firstLine="640" w:firstLineChars="200"/>
        <w:jc w:val="left"/>
        <w:rPr>
          <w:rFonts w:ascii="楷体" w:hAnsi="楷体" w:eastAsia="楷体"/>
          <w:sz w:val="32"/>
          <w:szCs w:val="32"/>
        </w:rPr>
      </w:pPr>
      <w:r>
        <w:rPr>
          <w:rFonts w:ascii="楷体" w:hAnsi="楷体" w:eastAsia="楷体"/>
          <w:sz w:val="32"/>
          <w:szCs w:val="32"/>
        </w:rPr>
        <w:t>7.3 预案施行</w:t>
      </w:r>
    </w:p>
    <w:p>
      <w:pPr>
        <w:spacing w:line="580" w:lineRule="exact"/>
        <w:ind w:right="640"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本预案自印发之日起施行。市政府办公室2021年7月印发的《忻州市通信保障应急预案》(晋政办发〔2021〕72号)同时废止。</w:t>
      </w:r>
    </w:p>
    <w:p>
      <w:pPr>
        <w:spacing w:line="580" w:lineRule="exact"/>
        <w:ind w:right="640" w:firstLine="640" w:firstLineChars="200"/>
        <w:jc w:val="left"/>
        <w:rPr>
          <w:rFonts w:ascii="仿宋" w:hAnsi="仿宋" w:eastAsia="仿宋"/>
          <w:sz w:val="32"/>
          <w:szCs w:val="32"/>
        </w:rPr>
      </w:pPr>
    </w:p>
    <w:p>
      <w:pPr>
        <w:spacing w:line="580" w:lineRule="exact"/>
        <w:ind w:right="640" w:firstLine="640" w:firstLineChars="200"/>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1.</w:t>
      </w:r>
      <w:r>
        <w:rPr>
          <w:rFonts w:hint="eastAsia" w:ascii="仿宋" w:hAnsi="仿宋" w:eastAsia="仿宋"/>
          <w:sz w:val="32"/>
          <w:szCs w:val="32"/>
        </w:rPr>
        <w:t>市</w:t>
      </w:r>
      <w:r>
        <w:rPr>
          <w:rFonts w:ascii="仿宋" w:hAnsi="仿宋" w:eastAsia="仿宋"/>
          <w:sz w:val="32"/>
          <w:szCs w:val="32"/>
        </w:rPr>
        <w:t>通信网络事故应急处置流程图</w:t>
      </w:r>
    </w:p>
    <w:p>
      <w:pPr>
        <w:spacing w:line="580" w:lineRule="exact"/>
        <w:ind w:right="640" w:firstLine="1600" w:firstLineChars="5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市</w:t>
      </w:r>
      <w:r>
        <w:rPr>
          <w:rFonts w:ascii="仿宋" w:hAnsi="仿宋" w:eastAsia="仿宋"/>
          <w:sz w:val="32"/>
          <w:szCs w:val="32"/>
        </w:rPr>
        <w:t>通信网络事故应急指挥部成员单位职</w:t>
      </w:r>
    </w:p>
    <w:p>
      <w:pPr>
        <w:spacing w:line="580" w:lineRule="exact"/>
        <w:ind w:right="640" w:firstLine="1920" w:firstLineChars="600"/>
        <w:rPr>
          <w:rFonts w:ascii="仿宋" w:hAnsi="仿宋" w:eastAsia="仿宋"/>
          <w:sz w:val="32"/>
          <w:szCs w:val="32"/>
        </w:rPr>
      </w:pPr>
      <w:r>
        <w:rPr>
          <w:rFonts w:ascii="仿宋" w:hAnsi="仿宋" w:eastAsia="仿宋"/>
          <w:sz w:val="32"/>
          <w:szCs w:val="32"/>
        </w:rPr>
        <w:t>责</w:t>
      </w:r>
    </w:p>
    <w:p>
      <w:pPr>
        <w:spacing w:line="580" w:lineRule="exact"/>
        <w:ind w:right="640" w:firstLine="1600" w:firstLineChars="500"/>
        <w:rPr>
          <w:rFonts w:ascii="仿宋" w:hAnsi="仿宋" w:eastAsia="仿宋"/>
          <w:sz w:val="32"/>
          <w:szCs w:val="32"/>
        </w:rPr>
      </w:pPr>
      <w:r>
        <w:rPr>
          <w:rFonts w:ascii="仿宋" w:hAnsi="仿宋" w:eastAsia="仿宋"/>
          <w:sz w:val="32"/>
          <w:szCs w:val="32"/>
        </w:rPr>
        <w:t>3.通信网络运行事故划分</w:t>
      </w:r>
    </w:p>
    <w:p>
      <w:pPr>
        <w:widowControl/>
        <w:jc w:val="left"/>
        <w:rPr>
          <w:rFonts w:ascii="仿宋" w:hAnsi="仿宋" w:eastAsia="仿宋"/>
          <w:b/>
          <w:bCs/>
          <w:sz w:val="32"/>
          <w:szCs w:val="32"/>
        </w:rPr>
      </w:pPr>
      <w:r>
        <w:rPr>
          <w:rFonts w:ascii="仿宋" w:hAnsi="仿宋" w:eastAsia="仿宋"/>
          <w:sz w:val="32"/>
          <w:szCs w:val="32"/>
        </w:rPr>
        <w:br w:type="page"/>
      </w:r>
      <w:r>
        <w:rPr>
          <w:rFonts w:hint="eastAsia" w:ascii="仿宋" w:hAnsi="仿宋" w:eastAsia="仿宋"/>
          <w:b/>
          <w:bCs/>
          <w:sz w:val="32"/>
          <w:szCs w:val="32"/>
        </w:rPr>
        <w:t>附件1</w:t>
      </w:r>
    </w:p>
    <w:p>
      <w:pPr>
        <w:widowControl/>
        <w:spacing w:after="312" w:afterLines="100"/>
        <w:jc w:val="center"/>
        <w:rPr>
          <w:rFonts w:ascii="方正小标宋简体" w:hAnsi="仿宋" w:eastAsia="方正小标宋简体"/>
          <w:sz w:val="36"/>
          <w:szCs w:val="36"/>
        </w:rPr>
      </w:pPr>
      <w:r>
        <w:rPr>
          <w:rFonts w:hint="eastAsia" w:ascii="方正小标宋简体" w:hAnsi="仿宋" w:eastAsia="方正小标宋简体"/>
          <w:sz w:val="36"/>
          <w:szCs w:val="36"/>
        </w:rPr>
        <w:t>市通信网络事故应急处置流程图</w:t>
      </w:r>
    </w:p>
    <w:p>
      <w:pPr>
        <w:widowControl/>
        <w:jc w:val="center"/>
        <w:rPr>
          <w:rFonts w:ascii="方正小标宋简体" w:hAnsi="仿宋" w:eastAsia="方正小标宋简体"/>
          <w:sz w:val="36"/>
          <w:szCs w:val="36"/>
        </w:rPr>
      </w:pPr>
      <w:r>
        <w:rPr>
          <w:rFonts w:ascii="方正小标宋简体" w:hAnsi="仿宋" w:eastAsia="方正小标宋简体"/>
          <w:sz w:val="36"/>
          <w:szCs w:val="36"/>
        </w:rPr>
        <w:drawing>
          <wp:inline distT="0" distB="0" distL="0" distR="0">
            <wp:extent cx="5274310" cy="7078980"/>
            <wp:effectExtent l="0" t="0" r="2540" b="7620"/>
            <wp:docPr id="191904068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040683"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284456" cy="7093206"/>
                    </a:xfrm>
                    <a:prstGeom prst="rect">
                      <a:avLst/>
                    </a:prstGeom>
                  </pic:spPr>
                </pic:pic>
              </a:graphicData>
            </a:graphic>
          </wp:inline>
        </w:drawing>
      </w:r>
    </w:p>
    <w:p>
      <w:pPr>
        <w:widowControl/>
        <w:jc w:val="left"/>
        <w:rPr>
          <w:rFonts w:ascii="方正小标宋简体" w:hAnsi="仿宋" w:eastAsia="方正小标宋简体"/>
          <w:sz w:val="36"/>
          <w:szCs w:val="36"/>
        </w:rPr>
        <w:sectPr>
          <w:footerReference r:id="rId3" w:type="default"/>
          <w:footerReference r:id="rId4" w:type="even"/>
          <w:pgSz w:w="11906" w:h="16838"/>
          <w:pgMar w:top="1440" w:right="1800" w:bottom="1440" w:left="1800" w:header="851" w:footer="992" w:gutter="0"/>
          <w:cols w:space="425" w:num="1"/>
          <w:docGrid w:type="lines" w:linePitch="312" w:charSpace="0"/>
        </w:sectPr>
      </w:pPr>
      <w:r>
        <w:rPr>
          <w:rFonts w:ascii="方正小标宋简体" w:hAnsi="仿宋" w:eastAsia="方正小标宋简体"/>
          <w:sz w:val="36"/>
          <w:szCs w:val="36"/>
        </w:rPr>
        <w:br w:type="page"/>
      </w:r>
    </w:p>
    <w:p>
      <w:pPr>
        <w:widowControl/>
        <w:jc w:val="left"/>
        <w:rPr>
          <w:rFonts w:ascii="仿宋" w:hAnsi="仿宋" w:eastAsia="仿宋"/>
          <w:b/>
          <w:bCs/>
          <w:sz w:val="32"/>
          <w:szCs w:val="32"/>
        </w:rPr>
      </w:pPr>
      <w:r>
        <w:rPr>
          <w:rFonts w:hint="eastAsia" w:ascii="仿宋" w:hAnsi="仿宋" w:eastAsia="仿宋"/>
          <w:b/>
          <w:bCs/>
          <w:sz w:val="32"/>
          <w:szCs w:val="32"/>
        </w:rPr>
        <w:t>附件</w:t>
      </w:r>
      <w:r>
        <w:rPr>
          <w:rFonts w:ascii="仿宋" w:hAnsi="仿宋" w:eastAsia="仿宋"/>
          <w:b/>
          <w:bCs/>
          <w:sz w:val="32"/>
          <w:szCs w:val="32"/>
        </w:rPr>
        <w:t>2</w:t>
      </w:r>
    </w:p>
    <w:p>
      <w:pPr>
        <w:widowControl/>
        <w:spacing w:after="312" w:afterLines="100"/>
        <w:jc w:val="center"/>
        <w:rPr>
          <w:rFonts w:ascii="方正小标宋简体" w:hAnsi="仿宋" w:eastAsia="方正小标宋简体"/>
          <w:sz w:val="36"/>
          <w:szCs w:val="36"/>
        </w:rPr>
      </w:pPr>
      <w:r>
        <w:rPr>
          <w:rFonts w:hint="eastAsia" w:ascii="方正小标宋简体" w:hAnsi="仿宋" w:eastAsia="方正小标宋简体"/>
          <w:sz w:val="36"/>
          <w:szCs w:val="36"/>
        </w:rPr>
        <w:t>市通信网络事故应急指挥部组成及成员单位职责</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9"/>
        <w:gridCol w:w="3169"/>
        <w:gridCol w:w="9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Align w:val="center"/>
          </w:tcPr>
          <w:p>
            <w:pPr>
              <w:widowControl/>
              <w:spacing w:line="276" w:lineRule="auto"/>
              <w:jc w:val="center"/>
              <w:rPr>
                <w:rFonts w:ascii="仿宋" w:hAnsi="仿宋" w:eastAsia="仿宋"/>
                <w:b/>
                <w:bCs/>
                <w:sz w:val="24"/>
                <w:szCs w:val="24"/>
              </w:rPr>
            </w:pPr>
            <w:r>
              <w:rPr>
                <w:rFonts w:hint="eastAsia" w:ascii="仿宋" w:hAnsi="仿宋" w:eastAsia="仿宋"/>
                <w:b/>
                <w:bCs/>
                <w:sz w:val="24"/>
                <w:szCs w:val="24"/>
              </w:rPr>
              <w:t>序号</w:t>
            </w:r>
          </w:p>
        </w:tc>
        <w:tc>
          <w:tcPr>
            <w:tcW w:w="1118" w:type="pct"/>
            <w:vAlign w:val="center"/>
          </w:tcPr>
          <w:p>
            <w:pPr>
              <w:widowControl/>
              <w:spacing w:line="276" w:lineRule="auto"/>
              <w:jc w:val="center"/>
              <w:rPr>
                <w:rFonts w:ascii="仿宋" w:hAnsi="仿宋" w:eastAsia="仿宋"/>
                <w:b/>
                <w:bCs/>
                <w:sz w:val="24"/>
                <w:szCs w:val="24"/>
              </w:rPr>
            </w:pPr>
            <w:r>
              <w:rPr>
                <w:rFonts w:hint="eastAsia" w:ascii="仿宋" w:hAnsi="仿宋" w:eastAsia="仿宋"/>
                <w:b/>
                <w:bCs/>
                <w:sz w:val="24"/>
                <w:szCs w:val="24"/>
              </w:rPr>
              <w:t>单位</w:t>
            </w:r>
          </w:p>
        </w:tc>
        <w:tc>
          <w:tcPr>
            <w:tcW w:w="3325" w:type="pct"/>
          </w:tcPr>
          <w:p>
            <w:pPr>
              <w:widowControl/>
              <w:spacing w:line="276" w:lineRule="auto"/>
              <w:jc w:val="center"/>
              <w:rPr>
                <w:rFonts w:ascii="仿宋" w:hAnsi="仿宋" w:eastAsia="仿宋"/>
                <w:b/>
                <w:bCs/>
                <w:sz w:val="24"/>
                <w:szCs w:val="24"/>
              </w:rPr>
            </w:pPr>
            <w:r>
              <w:rPr>
                <w:rFonts w:hint="eastAsia" w:ascii="仿宋" w:hAnsi="仿宋" w:eastAsia="仿宋"/>
                <w:b/>
                <w:bCs/>
                <w:sz w:val="24"/>
                <w:szCs w:val="24"/>
              </w:rPr>
              <w:t>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Align w:val="center"/>
          </w:tcPr>
          <w:p>
            <w:pPr>
              <w:widowControl/>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w:t>
            </w:r>
          </w:p>
        </w:tc>
        <w:tc>
          <w:tcPr>
            <w:tcW w:w="1118" w:type="pct"/>
            <w:vAlign w:val="center"/>
          </w:tcPr>
          <w:p>
            <w:pPr>
              <w:widowControl/>
              <w:spacing w:line="276" w:lineRule="auto"/>
              <w:jc w:val="center"/>
              <w:rPr>
                <w:rFonts w:ascii="仿宋" w:hAnsi="仿宋" w:eastAsia="仿宋"/>
                <w:sz w:val="24"/>
                <w:szCs w:val="24"/>
              </w:rPr>
            </w:pPr>
            <w:r>
              <w:rPr>
                <w:rFonts w:hint="eastAsia" w:ascii="仿宋" w:hAnsi="仿宋" w:eastAsia="仿宋"/>
                <w:sz w:val="24"/>
                <w:szCs w:val="24"/>
              </w:rPr>
              <w:t>市指挥部</w:t>
            </w:r>
          </w:p>
        </w:tc>
        <w:tc>
          <w:tcPr>
            <w:tcW w:w="3325" w:type="pct"/>
          </w:tcPr>
          <w:p>
            <w:pPr>
              <w:widowControl/>
              <w:spacing w:line="276" w:lineRule="auto"/>
              <w:rPr>
                <w:rFonts w:ascii="仿宋" w:hAnsi="仿宋" w:eastAsia="仿宋"/>
                <w:sz w:val="24"/>
                <w:szCs w:val="24"/>
              </w:rPr>
            </w:pPr>
            <w:r>
              <w:rPr>
                <w:rFonts w:hint="eastAsia" w:ascii="仿宋" w:hAnsi="仿宋" w:eastAsia="仿宋"/>
                <w:sz w:val="24"/>
                <w:szCs w:val="24"/>
              </w:rPr>
              <w:t>指挥长：分管通信管理工作的副市长</w:t>
            </w:r>
          </w:p>
          <w:p>
            <w:pPr>
              <w:widowControl/>
              <w:spacing w:line="276" w:lineRule="auto"/>
              <w:rPr>
                <w:rFonts w:ascii="仿宋" w:hAnsi="仿宋" w:eastAsia="仿宋"/>
                <w:sz w:val="24"/>
                <w:szCs w:val="24"/>
              </w:rPr>
            </w:pPr>
            <w:r>
              <w:rPr>
                <w:rFonts w:hint="eastAsia" w:ascii="仿宋" w:hAnsi="仿宋" w:eastAsia="仿宋"/>
                <w:sz w:val="24"/>
                <w:szCs w:val="24"/>
              </w:rPr>
              <w:t>副指挥长：</w:t>
            </w:r>
            <w:r>
              <w:rPr>
                <w:rFonts w:hint="eastAsia" w:ascii="仿宋" w:hAnsi="仿宋" w:eastAsia="仿宋"/>
                <w:sz w:val="24"/>
                <w:szCs w:val="24"/>
                <w:lang w:eastAsia="zh-CN"/>
              </w:rPr>
              <w:t>市政府协管副秘书长和</w:t>
            </w:r>
            <w:bookmarkStart w:id="0" w:name="_GoBack"/>
            <w:bookmarkEnd w:id="0"/>
            <w:r>
              <w:rPr>
                <w:rFonts w:hint="eastAsia" w:ascii="仿宋" w:hAnsi="仿宋" w:eastAsia="仿宋"/>
                <w:sz w:val="24"/>
                <w:szCs w:val="24"/>
              </w:rPr>
              <w:t>市工信局局长</w:t>
            </w:r>
          </w:p>
          <w:p>
            <w:pPr>
              <w:widowControl/>
              <w:spacing w:line="276" w:lineRule="auto"/>
              <w:rPr>
                <w:rFonts w:ascii="仿宋" w:hAnsi="仿宋" w:eastAsia="仿宋"/>
                <w:sz w:val="24"/>
                <w:szCs w:val="24"/>
              </w:rPr>
            </w:pPr>
            <w:r>
              <w:rPr>
                <w:rFonts w:hint="eastAsia" w:ascii="仿宋" w:hAnsi="仿宋" w:eastAsia="仿宋"/>
                <w:sz w:val="24"/>
                <w:szCs w:val="24"/>
              </w:rPr>
              <w:t>贯彻落实省委、省政府有关决策部署，研究解决通信网络事故应急处置工作中的重大问题，指挥、协调全市开展通信网络事故应急处置工作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Align w:val="center"/>
          </w:tcPr>
          <w:p>
            <w:pPr>
              <w:widowControl/>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w:t>
            </w:r>
          </w:p>
        </w:tc>
        <w:tc>
          <w:tcPr>
            <w:tcW w:w="1118" w:type="pct"/>
            <w:vAlign w:val="center"/>
          </w:tcPr>
          <w:p>
            <w:pPr>
              <w:widowControl/>
              <w:spacing w:line="276" w:lineRule="auto"/>
              <w:jc w:val="center"/>
              <w:rPr>
                <w:rFonts w:ascii="仿宋" w:hAnsi="仿宋" w:eastAsia="仿宋"/>
                <w:sz w:val="24"/>
                <w:szCs w:val="24"/>
              </w:rPr>
            </w:pPr>
            <w:r>
              <w:rPr>
                <w:rFonts w:hint="eastAsia" w:ascii="仿宋" w:hAnsi="仿宋" w:eastAsia="仿宋"/>
                <w:sz w:val="24"/>
                <w:szCs w:val="24"/>
              </w:rPr>
              <w:t>市工信局</w:t>
            </w:r>
          </w:p>
        </w:tc>
        <w:tc>
          <w:tcPr>
            <w:tcW w:w="3325" w:type="pct"/>
          </w:tcPr>
          <w:p>
            <w:pPr>
              <w:widowControl/>
              <w:spacing w:line="276" w:lineRule="auto"/>
              <w:rPr>
                <w:rFonts w:ascii="仿宋" w:hAnsi="仿宋" w:eastAsia="仿宋"/>
                <w:sz w:val="24"/>
                <w:szCs w:val="24"/>
              </w:rPr>
            </w:pPr>
            <w:r>
              <w:rPr>
                <w:rFonts w:hint="eastAsia" w:ascii="仿宋" w:hAnsi="仿宋" w:eastAsia="仿宋"/>
                <w:sz w:val="24"/>
                <w:szCs w:val="24"/>
              </w:rPr>
              <w:t>负责职责范围内通信应急保障指挥、组织和协调；指导基础电信企业等单位开展通信网络事故应急工作，及时向市指挥部报告应急通信保障工作进展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Align w:val="center"/>
          </w:tcPr>
          <w:p>
            <w:pPr>
              <w:widowControl/>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3</w:t>
            </w:r>
          </w:p>
        </w:tc>
        <w:tc>
          <w:tcPr>
            <w:tcW w:w="1118" w:type="pct"/>
            <w:vAlign w:val="center"/>
          </w:tcPr>
          <w:p>
            <w:pPr>
              <w:widowControl/>
              <w:spacing w:line="276" w:lineRule="auto"/>
              <w:jc w:val="center"/>
              <w:rPr>
                <w:rFonts w:ascii="仿宋" w:hAnsi="仿宋" w:eastAsia="仿宋"/>
                <w:sz w:val="24"/>
                <w:szCs w:val="24"/>
              </w:rPr>
            </w:pPr>
            <w:r>
              <w:rPr>
                <w:rFonts w:hint="eastAsia" w:ascii="仿宋" w:hAnsi="仿宋" w:eastAsia="仿宋"/>
                <w:sz w:val="24"/>
                <w:szCs w:val="24"/>
              </w:rPr>
              <w:t>市委宣传部</w:t>
            </w:r>
          </w:p>
        </w:tc>
        <w:tc>
          <w:tcPr>
            <w:tcW w:w="3325" w:type="pct"/>
          </w:tcPr>
          <w:p>
            <w:pPr>
              <w:widowControl/>
              <w:spacing w:line="276" w:lineRule="auto"/>
              <w:rPr>
                <w:rFonts w:ascii="仿宋" w:hAnsi="仿宋" w:eastAsia="仿宋"/>
                <w:sz w:val="24"/>
                <w:szCs w:val="24"/>
              </w:rPr>
            </w:pPr>
            <w:r>
              <w:rPr>
                <w:rFonts w:hint="eastAsia" w:ascii="仿宋" w:hAnsi="仿宋" w:eastAsia="仿宋"/>
                <w:sz w:val="24"/>
                <w:szCs w:val="24"/>
              </w:rPr>
              <w:t>根据市指挥部发布的权威信息，组织协调新闻媒体做好新闻报道，积极引导舆论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Align w:val="center"/>
          </w:tcPr>
          <w:p>
            <w:pPr>
              <w:widowControl/>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4</w:t>
            </w:r>
          </w:p>
        </w:tc>
        <w:tc>
          <w:tcPr>
            <w:tcW w:w="1118" w:type="pct"/>
            <w:vAlign w:val="center"/>
          </w:tcPr>
          <w:p>
            <w:pPr>
              <w:widowControl/>
              <w:spacing w:line="276" w:lineRule="auto"/>
              <w:jc w:val="center"/>
              <w:rPr>
                <w:rFonts w:ascii="仿宋" w:hAnsi="仿宋" w:eastAsia="仿宋"/>
                <w:sz w:val="24"/>
                <w:szCs w:val="24"/>
              </w:rPr>
            </w:pPr>
            <w:r>
              <w:rPr>
                <w:rFonts w:hint="eastAsia" w:ascii="仿宋" w:hAnsi="仿宋" w:eastAsia="仿宋"/>
                <w:sz w:val="24"/>
                <w:szCs w:val="24"/>
              </w:rPr>
              <w:t>市委网信办</w:t>
            </w:r>
          </w:p>
        </w:tc>
        <w:tc>
          <w:tcPr>
            <w:tcW w:w="3325" w:type="pct"/>
          </w:tcPr>
          <w:p>
            <w:pPr>
              <w:widowControl/>
              <w:spacing w:line="276" w:lineRule="auto"/>
              <w:rPr>
                <w:rFonts w:ascii="仿宋" w:hAnsi="仿宋" w:eastAsia="仿宋"/>
                <w:sz w:val="24"/>
                <w:szCs w:val="24"/>
              </w:rPr>
            </w:pPr>
            <w:r>
              <w:rPr>
                <w:rFonts w:hint="eastAsia" w:ascii="仿宋" w:hAnsi="仿宋" w:eastAsia="仿宋"/>
                <w:sz w:val="24"/>
                <w:szCs w:val="24"/>
              </w:rPr>
              <w:t>负责指导、协调、督促有关部门加强网络事故信息内容管理，协调网上宣传和舆论引导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Align w:val="center"/>
          </w:tcPr>
          <w:p>
            <w:pPr>
              <w:widowControl/>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5</w:t>
            </w:r>
          </w:p>
        </w:tc>
        <w:tc>
          <w:tcPr>
            <w:tcW w:w="1118" w:type="pct"/>
            <w:vAlign w:val="center"/>
          </w:tcPr>
          <w:p>
            <w:pPr>
              <w:widowControl/>
              <w:spacing w:line="276" w:lineRule="auto"/>
              <w:jc w:val="center"/>
              <w:rPr>
                <w:rFonts w:ascii="仿宋" w:hAnsi="仿宋" w:eastAsia="仿宋"/>
                <w:sz w:val="24"/>
                <w:szCs w:val="24"/>
              </w:rPr>
            </w:pPr>
            <w:r>
              <w:rPr>
                <w:rFonts w:hint="eastAsia" w:ascii="仿宋" w:hAnsi="仿宋" w:eastAsia="仿宋"/>
                <w:sz w:val="24"/>
                <w:szCs w:val="24"/>
              </w:rPr>
              <w:t>市发展改革委</w:t>
            </w:r>
          </w:p>
        </w:tc>
        <w:tc>
          <w:tcPr>
            <w:tcW w:w="3325" w:type="pct"/>
          </w:tcPr>
          <w:p>
            <w:pPr>
              <w:widowControl/>
              <w:spacing w:line="276" w:lineRule="auto"/>
              <w:rPr>
                <w:rFonts w:ascii="仿宋" w:hAnsi="仿宋" w:eastAsia="仿宋"/>
                <w:sz w:val="24"/>
                <w:szCs w:val="24"/>
              </w:rPr>
            </w:pPr>
            <w:r>
              <w:rPr>
                <w:rFonts w:hint="eastAsia" w:ascii="仿宋" w:hAnsi="仿宋" w:eastAsia="仿宋"/>
                <w:sz w:val="24"/>
                <w:szCs w:val="24"/>
              </w:rPr>
              <w:t>争取国家灾害重建中央预算内专项资金项目、负责市级重要物资和应急储备物资动用计划和指令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Align w:val="center"/>
          </w:tcPr>
          <w:p>
            <w:pPr>
              <w:widowControl/>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6</w:t>
            </w:r>
          </w:p>
        </w:tc>
        <w:tc>
          <w:tcPr>
            <w:tcW w:w="1118" w:type="pct"/>
            <w:vAlign w:val="center"/>
          </w:tcPr>
          <w:p>
            <w:pPr>
              <w:widowControl/>
              <w:spacing w:line="276" w:lineRule="auto"/>
              <w:jc w:val="center"/>
              <w:rPr>
                <w:rFonts w:ascii="仿宋" w:hAnsi="仿宋" w:eastAsia="仿宋"/>
                <w:sz w:val="24"/>
                <w:szCs w:val="24"/>
              </w:rPr>
            </w:pPr>
            <w:r>
              <w:rPr>
                <w:rFonts w:hint="eastAsia" w:ascii="仿宋" w:hAnsi="仿宋" w:eastAsia="仿宋"/>
                <w:sz w:val="24"/>
                <w:szCs w:val="24"/>
              </w:rPr>
              <w:t>市公安局</w:t>
            </w:r>
          </w:p>
        </w:tc>
        <w:tc>
          <w:tcPr>
            <w:tcW w:w="3325" w:type="pct"/>
          </w:tcPr>
          <w:p>
            <w:pPr>
              <w:widowControl/>
              <w:spacing w:line="276" w:lineRule="auto"/>
              <w:rPr>
                <w:rFonts w:ascii="仿宋" w:hAnsi="仿宋" w:eastAsia="仿宋"/>
                <w:sz w:val="24"/>
                <w:szCs w:val="24"/>
              </w:rPr>
            </w:pPr>
            <w:r>
              <w:rPr>
                <w:rFonts w:hint="eastAsia" w:ascii="仿宋" w:hAnsi="仿宋" w:eastAsia="仿宋"/>
                <w:sz w:val="24"/>
                <w:szCs w:val="24"/>
              </w:rPr>
              <w:t>协助有关部门妥善处置因通信中断引发的群体性事件；</w:t>
            </w:r>
            <w:r>
              <w:rPr>
                <w:rFonts w:ascii="仿宋" w:hAnsi="仿宋" w:eastAsia="仿宋"/>
                <w:sz w:val="24"/>
                <w:szCs w:val="24"/>
              </w:rPr>
              <w:t>为通信保障行动提供道路通行保</w:t>
            </w:r>
            <w:r>
              <w:rPr>
                <w:rFonts w:ascii="Calibri" w:hAnsi="Calibri" w:eastAsia="仿宋" w:cs="Calibri"/>
                <w:sz w:val="24"/>
                <w:szCs w:val="24"/>
              </w:rPr>
              <w:t> </w:t>
            </w:r>
            <w:r>
              <w:rPr>
                <w:rFonts w:ascii="仿宋" w:hAnsi="仿宋" w:eastAsia="仿宋"/>
                <w:sz w:val="24"/>
                <w:szCs w:val="24"/>
              </w:rPr>
              <w:t>障；依法打击侵入通信网络、干扰网络正常功能及防护措施、窃取网络数据等危害网络安全的违法犯罪活动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Align w:val="center"/>
          </w:tcPr>
          <w:p>
            <w:pPr>
              <w:widowControl/>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7</w:t>
            </w:r>
          </w:p>
        </w:tc>
        <w:tc>
          <w:tcPr>
            <w:tcW w:w="1118" w:type="pct"/>
            <w:vAlign w:val="center"/>
          </w:tcPr>
          <w:p>
            <w:pPr>
              <w:widowControl/>
              <w:spacing w:line="276" w:lineRule="auto"/>
              <w:jc w:val="center"/>
              <w:rPr>
                <w:rFonts w:ascii="仿宋" w:hAnsi="仿宋" w:eastAsia="仿宋"/>
                <w:sz w:val="24"/>
                <w:szCs w:val="24"/>
              </w:rPr>
            </w:pPr>
            <w:r>
              <w:rPr>
                <w:rFonts w:hint="eastAsia" w:ascii="仿宋" w:hAnsi="仿宋" w:eastAsia="仿宋"/>
                <w:sz w:val="24"/>
                <w:szCs w:val="24"/>
              </w:rPr>
              <w:t>市财政局</w:t>
            </w:r>
          </w:p>
        </w:tc>
        <w:tc>
          <w:tcPr>
            <w:tcW w:w="3325" w:type="pct"/>
          </w:tcPr>
          <w:p>
            <w:pPr>
              <w:widowControl/>
              <w:spacing w:line="276" w:lineRule="auto"/>
              <w:rPr>
                <w:rFonts w:ascii="仿宋" w:hAnsi="仿宋" w:eastAsia="仿宋"/>
                <w:sz w:val="24"/>
                <w:szCs w:val="24"/>
              </w:rPr>
            </w:pPr>
            <w:r>
              <w:rPr>
                <w:rFonts w:hint="eastAsia" w:ascii="仿宋" w:hAnsi="仿宋" w:eastAsia="仿宋"/>
                <w:sz w:val="24"/>
                <w:szCs w:val="24"/>
              </w:rPr>
              <w:t>负责为通信应急保障处置和实施重要通信保障任务提供经费支持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Align w:val="center"/>
          </w:tcPr>
          <w:p>
            <w:pPr>
              <w:widowControl/>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8</w:t>
            </w:r>
          </w:p>
        </w:tc>
        <w:tc>
          <w:tcPr>
            <w:tcW w:w="1118" w:type="pct"/>
            <w:vAlign w:val="center"/>
          </w:tcPr>
          <w:p>
            <w:pPr>
              <w:widowControl/>
              <w:spacing w:line="276" w:lineRule="auto"/>
              <w:jc w:val="center"/>
              <w:rPr>
                <w:rFonts w:ascii="仿宋" w:hAnsi="仿宋" w:eastAsia="仿宋"/>
                <w:sz w:val="24"/>
                <w:szCs w:val="24"/>
              </w:rPr>
            </w:pPr>
            <w:r>
              <w:rPr>
                <w:rFonts w:hint="eastAsia" w:ascii="仿宋" w:hAnsi="仿宋" w:eastAsia="仿宋"/>
                <w:sz w:val="24"/>
                <w:szCs w:val="24"/>
              </w:rPr>
              <w:t>市自然资源局</w:t>
            </w:r>
          </w:p>
        </w:tc>
        <w:tc>
          <w:tcPr>
            <w:tcW w:w="3325" w:type="pct"/>
          </w:tcPr>
          <w:p>
            <w:pPr>
              <w:widowControl/>
              <w:spacing w:line="276" w:lineRule="auto"/>
              <w:rPr>
                <w:rFonts w:ascii="仿宋" w:hAnsi="仿宋" w:eastAsia="仿宋"/>
                <w:sz w:val="24"/>
                <w:szCs w:val="24"/>
              </w:rPr>
            </w:pPr>
            <w:r>
              <w:rPr>
                <w:rFonts w:hint="eastAsia" w:ascii="仿宋" w:hAnsi="仿宋" w:eastAsia="仿宋"/>
                <w:sz w:val="24"/>
                <w:szCs w:val="24"/>
              </w:rPr>
              <w:t>负责应急通信保障目标用地的指导工作，指导做好突发地质灾害应急调查、监测、趋势预</w:t>
            </w:r>
            <w:r>
              <w:rPr>
                <w:rFonts w:ascii="Calibri" w:hAnsi="Calibri" w:eastAsia="仿宋" w:cs="Calibri"/>
                <w:sz w:val="24"/>
                <w:szCs w:val="24"/>
              </w:rPr>
              <w:t> </w:t>
            </w:r>
            <w:r>
              <w:rPr>
                <w:rFonts w:hint="eastAsia" w:ascii="仿宋" w:hAnsi="仿宋" w:eastAsia="仿宋"/>
                <w:sz w:val="24"/>
                <w:szCs w:val="24"/>
              </w:rPr>
              <w:t>测、灾情速报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Align w:val="center"/>
          </w:tcPr>
          <w:p>
            <w:pPr>
              <w:widowControl/>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9</w:t>
            </w:r>
          </w:p>
        </w:tc>
        <w:tc>
          <w:tcPr>
            <w:tcW w:w="1118" w:type="pct"/>
            <w:vAlign w:val="center"/>
          </w:tcPr>
          <w:p>
            <w:pPr>
              <w:widowControl/>
              <w:spacing w:line="276" w:lineRule="auto"/>
              <w:jc w:val="center"/>
              <w:rPr>
                <w:rFonts w:ascii="仿宋" w:hAnsi="仿宋" w:eastAsia="仿宋"/>
                <w:sz w:val="24"/>
                <w:szCs w:val="24"/>
              </w:rPr>
            </w:pPr>
            <w:r>
              <w:rPr>
                <w:rFonts w:hint="eastAsia" w:ascii="仿宋" w:hAnsi="仿宋" w:eastAsia="仿宋"/>
                <w:sz w:val="24"/>
                <w:szCs w:val="24"/>
              </w:rPr>
              <w:t>市交通局</w:t>
            </w:r>
          </w:p>
        </w:tc>
        <w:tc>
          <w:tcPr>
            <w:tcW w:w="3325" w:type="pct"/>
          </w:tcPr>
          <w:p>
            <w:pPr>
              <w:widowControl/>
              <w:spacing w:line="276" w:lineRule="auto"/>
              <w:rPr>
                <w:rFonts w:ascii="仿宋" w:hAnsi="仿宋" w:eastAsia="仿宋"/>
                <w:sz w:val="24"/>
                <w:szCs w:val="24"/>
              </w:rPr>
            </w:pPr>
            <w:r>
              <w:rPr>
                <w:rFonts w:hint="eastAsia" w:ascii="仿宋" w:hAnsi="仿宋" w:eastAsia="仿宋"/>
                <w:sz w:val="24"/>
                <w:szCs w:val="24"/>
              </w:rPr>
              <w:t>负责开辟公路救援绿色通道，协调调集、征用救援车辆，组织公路抢修维护，保障通行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Align w:val="center"/>
          </w:tcPr>
          <w:p>
            <w:pPr>
              <w:widowControl/>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10</w:t>
            </w:r>
          </w:p>
        </w:tc>
        <w:tc>
          <w:tcPr>
            <w:tcW w:w="1118" w:type="pct"/>
            <w:vAlign w:val="center"/>
          </w:tcPr>
          <w:p>
            <w:pPr>
              <w:widowControl/>
              <w:spacing w:line="276" w:lineRule="auto"/>
              <w:jc w:val="center"/>
              <w:rPr>
                <w:rFonts w:ascii="仿宋" w:hAnsi="仿宋" w:eastAsia="仿宋"/>
                <w:sz w:val="24"/>
                <w:szCs w:val="24"/>
              </w:rPr>
            </w:pPr>
            <w:r>
              <w:rPr>
                <w:rFonts w:hint="eastAsia" w:ascii="仿宋" w:hAnsi="仿宋" w:eastAsia="仿宋"/>
                <w:sz w:val="24"/>
                <w:szCs w:val="24"/>
              </w:rPr>
              <w:t>市水利局</w:t>
            </w:r>
          </w:p>
        </w:tc>
        <w:tc>
          <w:tcPr>
            <w:tcW w:w="3325" w:type="pct"/>
          </w:tcPr>
          <w:p>
            <w:pPr>
              <w:widowControl/>
              <w:spacing w:line="276" w:lineRule="auto"/>
              <w:rPr>
                <w:rFonts w:ascii="仿宋" w:hAnsi="仿宋" w:eastAsia="仿宋"/>
                <w:sz w:val="24"/>
                <w:szCs w:val="24"/>
              </w:rPr>
            </w:pPr>
            <w:r>
              <w:rPr>
                <w:rFonts w:hint="eastAsia" w:ascii="仿宋" w:hAnsi="仿宋" w:eastAsia="仿宋"/>
                <w:sz w:val="24"/>
                <w:szCs w:val="24"/>
              </w:rPr>
              <w:t>负责雨情、水情监测，并向省指挥部及相关成员单位提供水利突发公共事件及相关监测信息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Align w:val="center"/>
          </w:tcPr>
          <w:p>
            <w:pPr>
              <w:widowControl/>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11</w:t>
            </w:r>
          </w:p>
        </w:tc>
        <w:tc>
          <w:tcPr>
            <w:tcW w:w="1118" w:type="pct"/>
            <w:vAlign w:val="center"/>
          </w:tcPr>
          <w:p>
            <w:pPr>
              <w:widowControl/>
              <w:spacing w:line="276" w:lineRule="auto"/>
              <w:jc w:val="center"/>
              <w:rPr>
                <w:rFonts w:ascii="仿宋" w:hAnsi="仿宋" w:eastAsia="仿宋"/>
                <w:sz w:val="24"/>
                <w:szCs w:val="24"/>
              </w:rPr>
            </w:pPr>
            <w:r>
              <w:rPr>
                <w:rFonts w:hint="eastAsia" w:ascii="仿宋" w:hAnsi="仿宋" w:eastAsia="仿宋"/>
                <w:sz w:val="24"/>
                <w:szCs w:val="24"/>
              </w:rPr>
              <w:t>市卫健委</w:t>
            </w:r>
          </w:p>
        </w:tc>
        <w:tc>
          <w:tcPr>
            <w:tcW w:w="3325" w:type="pct"/>
          </w:tcPr>
          <w:p>
            <w:pPr>
              <w:widowControl/>
              <w:spacing w:line="276" w:lineRule="auto"/>
              <w:rPr>
                <w:rFonts w:ascii="仿宋" w:hAnsi="仿宋" w:eastAsia="仿宋"/>
                <w:sz w:val="24"/>
                <w:szCs w:val="24"/>
              </w:rPr>
            </w:pPr>
            <w:r>
              <w:rPr>
                <w:rFonts w:hint="eastAsia" w:ascii="仿宋" w:hAnsi="仿宋" w:eastAsia="仿宋"/>
                <w:sz w:val="24"/>
                <w:szCs w:val="24"/>
              </w:rPr>
              <w:t>负责应急通信保障和恢复过程中相关伤病员救治，为现场指挥和抢修抢险队伍提供必要的医疗卫生保障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Align w:val="center"/>
          </w:tcPr>
          <w:p>
            <w:pPr>
              <w:widowControl/>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12</w:t>
            </w:r>
          </w:p>
        </w:tc>
        <w:tc>
          <w:tcPr>
            <w:tcW w:w="1118" w:type="pct"/>
            <w:vAlign w:val="center"/>
          </w:tcPr>
          <w:p>
            <w:pPr>
              <w:widowControl/>
              <w:spacing w:line="276" w:lineRule="auto"/>
              <w:jc w:val="center"/>
              <w:rPr>
                <w:rFonts w:ascii="仿宋" w:hAnsi="仿宋" w:eastAsia="仿宋"/>
                <w:sz w:val="24"/>
                <w:szCs w:val="24"/>
              </w:rPr>
            </w:pPr>
            <w:r>
              <w:rPr>
                <w:rFonts w:hint="eastAsia" w:ascii="仿宋" w:hAnsi="仿宋" w:eastAsia="仿宋"/>
                <w:sz w:val="24"/>
                <w:szCs w:val="24"/>
              </w:rPr>
              <w:t>市应急局</w:t>
            </w:r>
          </w:p>
        </w:tc>
        <w:tc>
          <w:tcPr>
            <w:tcW w:w="3325" w:type="pct"/>
          </w:tcPr>
          <w:p>
            <w:pPr>
              <w:widowControl/>
              <w:spacing w:line="276" w:lineRule="auto"/>
              <w:rPr>
                <w:rFonts w:ascii="仿宋" w:hAnsi="仿宋" w:eastAsia="仿宋"/>
                <w:sz w:val="24"/>
                <w:szCs w:val="24"/>
              </w:rPr>
            </w:pPr>
            <w:r>
              <w:rPr>
                <w:rFonts w:hint="eastAsia" w:ascii="仿宋" w:hAnsi="仿宋" w:eastAsia="仿宋"/>
                <w:sz w:val="24"/>
                <w:szCs w:val="24"/>
              </w:rPr>
              <w:t>协助调度相关专业应急救援队伍，参与应急处置工作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Align w:val="center"/>
          </w:tcPr>
          <w:p>
            <w:pPr>
              <w:widowControl/>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13</w:t>
            </w:r>
          </w:p>
        </w:tc>
        <w:tc>
          <w:tcPr>
            <w:tcW w:w="1118" w:type="pct"/>
            <w:vAlign w:val="center"/>
          </w:tcPr>
          <w:p>
            <w:pPr>
              <w:widowControl/>
              <w:spacing w:line="276" w:lineRule="auto"/>
              <w:jc w:val="center"/>
              <w:rPr>
                <w:rFonts w:ascii="仿宋" w:hAnsi="仿宋" w:eastAsia="仿宋"/>
                <w:sz w:val="24"/>
                <w:szCs w:val="24"/>
              </w:rPr>
            </w:pPr>
            <w:r>
              <w:rPr>
                <w:rFonts w:hint="eastAsia" w:ascii="仿宋" w:hAnsi="仿宋" w:eastAsia="仿宋"/>
                <w:sz w:val="24"/>
                <w:szCs w:val="24"/>
              </w:rPr>
              <w:t>市能源局</w:t>
            </w:r>
          </w:p>
        </w:tc>
        <w:tc>
          <w:tcPr>
            <w:tcW w:w="3325" w:type="pct"/>
          </w:tcPr>
          <w:p>
            <w:pPr>
              <w:widowControl/>
              <w:spacing w:line="276" w:lineRule="auto"/>
              <w:rPr>
                <w:rFonts w:ascii="仿宋" w:hAnsi="仿宋" w:eastAsia="仿宋"/>
                <w:sz w:val="24"/>
                <w:szCs w:val="24"/>
              </w:rPr>
            </w:pPr>
            <w:r>
              <w:rPr>
                <w:rFonts w:hint="eastAsia" w:ascii="仿宋" w:hAnsi="仿宋" w:eastAsia="仿宋"/>
                <w:sz w:val="24"/>
                <w:szCs w:val="24"/>
              </w:rPr>
              <w:t>会同有关部门协调电力企业优先为通信应急保障工作提供必要的电力供应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Align w:val="center"/>
          </w:tcPr>
          <w:p>
            <w:pPr>
              <w:widowControl/>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14</w:t>
            </w:r>
          </w:p>
        </w:tc>
        <w:tc>
          <w:tcPr>
            <w:tcW w:w="1118" w:type="pct"/>
            <w:vAlign w:val="center"/>
          </w:tcPr>
          <w:p>
            <w:pPr>
              <w:widowControl/>
              <w:spacing w:line="276" w:lineRule="auto"/>
              <w:jc w:val="center"/>
              <w:rPr>
                <w:rFonts w:ascii="仿宋" w:hAnsi="仿宋" w:eastAsia="仿宋"/>
                <w:sz w:val="24"/>
                <w:szCs w:val="24"/>
              </w:rPr>
            </w:pPr>
            <w:r>
              <w:rPr>
                <w:rFonts w:hint="eastAsia" w:ascii="仿宋" w:hAnsi="仿宋" w:eastAsia="仿宋"/>
                <w:sz w:val="24"/>
                <w:szCs w:val="24"/>
              </w:rPr>
              <w:t>市林业局</w:t>
            </w:r>
          </w:p>
        </w:tc>
        <w:tc>
          <w:tcPr>
            <w:tcW w:w="3325" w:type="pct"/>
          </w:tcPr>
          <w:p>
            <w:pPr>
              <w:widowControl/>
              <w:spacing w:line="276" w:lineRule="auto"/>
              <w:rPr>
                <w:rFonts w:ascii="仿宋" w:hAnsi="仿宋" w:eastAsia="仿宋"/>
                <w:sz w:val="24"/>
                <w:szCs w:val="24"/>
              </w:rPr>
            </w:pPr>
            <w:r>
              <w:rPr>
                <w:rFonts w:hint="eastAsia" w:ascii="仿宋" w:hAnsi="仿宋" w:eastAsia="仿宋"/>
                <w:sz w:val="24"/>
                <w:szCs w:val="24"/>
              </w:rPr>
              <w:t>负责森林草原灾害的监测预警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Align w:val="center"/>
          </w:tcPr>
          <w:p>
            <w:pPr>
              <w:widowControl/>
              <w:spacing w:line="276" w:lineRule="auto"/>
              <w:jc w:val="center"/>
              <w:rPr>
                <w:rFonts w:hint="eastAsia" w:ascii="Times New Roman" w:hAnsi="Times New Roman" w:eastAsia="仿宋" w:cs="Times New Roman"/>
                <w:sz w:val="24"/>
                <w:szCs w:val="24"/>
              </w:rPr>
            </w:pPr>
            <w:r>
              <w:rPr>
                <w:rFonts w:ascii="Times New Roman" w:hAnsi="Times New Roman" w:eastAsia="仿宋" w:cs="Times New Roman"/>
                <w:sz w:val="24"/>
                <w:szCs w:val="24"/>
              </w:rPr>
              <w:t>1</w:t>
            </w:r>
            <w:r>
              <w:rPr>
                <w:rFonts w:hint="eastAsia" w:ascii="Times New Roman" w:hAnsi="Times New Roman" w:eastAsia="仿宋" w:cs="Times New Roman"/>
                <w:sz w:val="24"/>
                <w:szCs w:val="24"/>
              </w:rPr>
              <w:t>5</w:t>
            </w:r>
          </w:p>
        </w:tc>
        <w:tc>
          <w:tcPr>
            <w:tcW w:w="1118" w:type="pct"/>
            <w:vAlign w:val="center"/>
          </w:tcPr>
          <w:p>
            <w:pPr>
              <w:widowControl/>
              <w:spacing w:line="276" w:lineRule="auto"/>
              <w:jc w:val="center"/>
              <w:rPr>
                <w:rFonts w:ascii="仿宋" w:hAnsi="仿宋" w:eastAsia="仿宋"/>
                <w:sz w:val="24"/>
                <w:szCs w:val="24"/>
              </w:rPr>
            </w:pPr>
            <w:r>
              <w:rPr>
                <w:rFonts w:hint="eastAsia" w:ascii="仿宋" w:hAnsi="仿宋" w:eastAsia="仿宋"/>
                <w:sz w:val="24"/>
                <w:szCs w:val="24"/>
              </w:rPr>
              <w:t>市气象局</w:t>
            </w:r>
          </w:p>
        </w:tc>
        <w:tc>
          <w:tcPr>
            <w:tcW w:w="3325" w:type="pct"/>
          </w:tcPr>
          <w:p>
            <w:pPr>
              <w:widowControl/>
              <w:spacing w:line="276" w:lineRule="auto"/>
              <w:rPr>
                <w:rFonts w:ascii="仿宋" w:hAnsi="仿宋" w:eastAsia="仿宋"/>
                <w:sz w:val="24"/>
                <w:szCs w:val="24"/>
              </w:rPr>
            </w:pPr>
            <w:r>
              <w:rPr>
                <w:rFonts w:hint="eastAsia" w:ascii="仿宋" w:hAnsi="仿宋" w:eastAsia="仿宋"/>
                <w:sz w:val="24"/>
                <w:szCs w:val="24"/>
              </w:rPr>
              <w:t>负责气象监测和预测预报，并向省指挥部及成员单位提供相关气象监测和预测预报预警信息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Align w:val="center"/>
          </w:tcPr>
          <w:p>
            <w:pPr>
              <w:widowControl/>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16</w:t>
            </w:r>
          </w:p>
        </w:tc>
        <w:tc>
          <w:tcPr>
            <w:tcW w:w="1118" w:type="pct"/>
            <w:vAlign w:val="center"/>
          </w:tcPr>
          <w:p>
            <w:pPr>
              <w:widowControl/>
              <w:spacing w:line="276" w:lineRule="auto"/>
              <w:jc w:val="center"/>
              <w:rPr>
                <w:rFonts w:ascii="仿宋" w:hAnsi="仿宋" w:eastAsia="仿宋"/>
                <w:sz w:val="24"/>
                <w:szCs w:val="24"/>
              </w:rPr>
            </w:pPr>
            <w:r>
              <w:rPr>
                <w:rFonts w:hint="eastAsia" w:ascii="仿宋" w:hAnsi="仿宋" w:eastAsia="仿宋"/>
                <w:sz w:val="24"/>
                <w:szCs w:val="24"/>
              </w:rPr>
              <w:t>市地震局</w:t>
            </w:r>
          </w:p>
        </w:tc>
        <w:tc>
          <w:tcPr>
            <w:tcW w:w="3325" w:type="pct"/>
          </w:tcPr>
          <w:p>
            <w:pPr>
              <w:widowControl/>
              <w:spacing w:line="276" w:lineRule="auto"/>
              <w:rPr>
                <w:rFonts w:ascii="仿宋" w:hAnsi="仿宋" w:eastAsia="仿宋"/>
                <w:sz w:val="24"/>
                <w:szCs w:val="24"/>
              </w:rPr>
            </w:pPr>
            <w:r>
              <w:rPr>
                <w:rFonts w:hint="eastAsia" w:ascii="仿宋" w:hAnsi="仿宋" w:eastAsia="仿宋"/>
                <w:sz w:val="24"/>
                <w:szCs w:val="24"/>
              </w:rPr>
              <w:t>负责向市指挥部及成员单位提供可能引起重大通信中断的地震监测信息，以及应急处置期</w:t>
            </w:r>
            <w:r>
              <w:rPr>
                <w:rFonts w:ascii="Calibri" w:hAnsi="Calibri" w:eastAsia="仿宋" w:cs="Calibri"/>
                <w:sz w:val="24"/>
                <w:szCs w:val="24"/>
              </w:rPr>
              <w:t> </w:t>
            </w:r>
            <w:r>
              <w:rPr>
                <w:rFonts w:hint="eastAsia" w:ascii="仿宋" w:hAnsi="仿宋" w:eastAsia="仿宋"/>
                <w:sz w:val="24"/>
                <w:szCs w:val="24"/>
              </w:rPr>
              <w:t>间的地震震情、趋势判断等信息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Align w:val="center"/>
          </w:tcPr>
          <w:p>
            <w:pPr>
              <w:widowControl/>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17</w:t>
            </w:r>
          </w:p>
        </w:tc>
        <w:tc>
          <w:tcPr>
            <w:tcW w:w="1118" w:type="pct"/>
            <w:vAlign w:val="center"/>
          </w:tcPr>
          <w:p>
            <w:pPr>
              <w:widowControl/>
              <w:spacing w:line="276" w:lineRule="auto"/>
              <w:jc w:val="center"/>
              <w:rPr>
                <w:rFonts w:ascii="仿宋" w:hAnsi="仿宋" w:eastAsia="仿宋"/>
                <w:sz w:val="24"/>
                <w:szCs w:val="24"/>
              </w:rPr>
            </w:pPr>
            <w:r>
              <w:rPr>
                <w:rFonts w:hint="eastAsia" w:ascii="仿宋" w:hAnsi="仿宋" w:eastAsia="仿宋"/>
                <w:sz w:val="24"/>
                <w:szCs w:val="24"/>
              </w:rPr>
              <w:t>原平车务段</w:t>
            </w:r>
          </w:p>
        </w:tc>
        <w:tc>
          <w:tcPr>
            <w:tcW w:w="3325" w:type="pct"/>
          </w:tcPr>
          <w:p>
            <w:pPr>
              <w:widowControl/>
              <w:spacing w:line="276" w:lineRule="auto"/>
              <w:rPr>
                <w:rFonts w:ascii="仿宋" w:hAnsi="仿宋" w:eastAsia="仿宋"/>
                <w:sz w:val="24"/>
                <w:szCs w:val="24"/>
              </w:rPr>
            </w:pPr>
            <w:r>
              <w:rPr>
                <w:rFonts w:hint="eastAsia" w:ascii="仿宋" w:hAnsi="仿宋" w:eastAsia="仿宋"/>
                <w:sz w:val="24"/>
                <w:szCs w:val="24"/>
              </w:rPr>
              <w:t>负责提供应急通信物资铁路运输支持及运输通行保障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Align w:val="center"/>
          </w:tcPr>
          <w:p>
            <w:pPr>
              <w:widowControl/>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18</w:t>
            </w:r>
          </w:p>
        </w:tc>
        <w:tc>
          <w:tcPr>
            <w:tcW w:w="1118" w:type="pct"/>
            <w:vAlign w:val="center"/>
          </w:tcPr>
          <w:p>
            <w:pPr>
              <w:widowControl/>
              <w:spacing w:line="276" w:lineRule="auto"/>
              <w:jc w:val="center"/>
              <w:rPr>
                <w:rFonts w:ascii="仿宋" w:hAnsi="仿宋" w:eastAsia="仿宋"/>
                <w:sz w:val="24"/>
                <w:szCs w:val="24"/>
              </w:rPr>
            </w:pPr>
            <w:r>
              <w:rPr>
                <w:rFonts w:hint="eastAsia" w:ascii="仿宋" w:hAnsi="仿宋" w:eastAsia="仿宋"/>
                <w:sz w:val="24"/>
                <w:szCs w:val="24"/>
              </w:rPr>
              <w:t>忻州市军分区</w:t>
            </w:r>
          </w:p>
        </w:tc>
        <w:tc>
          <w:tcPr>
            <w:tcW w:w="3325" w:type="pct"/>
          </w:tcPr>
          <w:p>
            <w:pPr>
              <w:widowControl/>
              <w:spacing w:line="276" w:lineRule="auto"/>
              <w:rPr>
                <w:rFonts w:ascii="仿宋" w:hAnsi="仿宋" w:eastAsia="仿宋"/>
                <w:sz w:val="24"/>
                <w:szCs w:val="24"/>
              </w:rPr>
            </w:pPr>
            <w:r>
              <w:rPr>
                <w:rFonts w:hint="eastAsia" w:ascii="仿宋" w:hAnsi="仿宋" w:eastAsia="仿宋"/>
                <w:sz w:val="24"/>
                <w:szCs w:val="24"/>
              </w:rPr>
              <w:t>负责组织民兵预备役部（分）队参与应急通信保障，运用无线通信等方式，做好军队通信与地方通信的协调支援工作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Align w:val="center"/>
          </w:tcPr>
          <w:p>
            <w:pPr>
              <w:widowControl/>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19</w:t>
            </w:r>
          </w:p>
        </w:tc>
        <w:tc>
          <w:tcPr>
            <w:tcW w:w="1118" w:type="pct"/>
            <w:vAlign w:val="center"/>
          </w:tcPr>
          <w:p>
            <w:pPr>
              <w:widowControl/>
              <w:spacing w:line="276" w:lineRule="auto"/>
              <w:jc w:val="center"/>
              <w:rPr>
                <w:rFonts w:ascii="仿宋" w:hAnsi="仿宋" w:eastAsia="仿宋"/>
                <w:sz w:val="24"/>
                <w:szCs w:val="24"/>
              </w:rPr>
            </w:pPr>
            <w:r>
              <w:rPr>
                <w:rFonts w:hint="eastAsia" w:ascii="仿宋" w:hAnsi="仿宋" w:eastAsia="仿宋"/>
                <w:sz w:val="24"/>
                <w:szCs w:val="24"/>
              </w:rPr>
              <w:t>武警忻州支队</w:t>
            </w:r>
          </w:p>
        </w:tc>
        <w:tc>
          <w:tcPr>
            <w:tcW w:w="3325" w:type="pct"/>
            <w:vMerge w:val="restart"/>
            <w:vAlign w:val="center"/>
          </w:tcPr>
          <w:p>
            <w:pPr>
              <w:widowControl/>
              <w:spacing w:line="276" w:lineRule="auto"/>
              <w:rPr>
                <w:rFonts w:ascii="仿宋" w:hAnsi="仿宋" w:eastAsia="仿宋"/>
                <w:sz w:val="24"/>
                <w:szCs w:val="24"/>
              </w:rPr>
            </w:pPr>
            <w:r>
              <w:rPr>
                <w:rFonts w:hint="eastAsia" w:ascii="仿宋" w:hAnsi="仿宋" w:eastAsia="仿宋"/>
                <w:sz w:val="24"/>
                <w:szCs w:val="24"/>
              </w:rPr>
              <w:t>负责组织力量协助参加通信抢修；</w:t>
            </w:r>
            <w:r>
              <w:rPr>
                <w:rFonts w:ascii="仿宋" w:hAnsi="仿宋" w:eastAsia="仿宋"/>
                <w:sz w:val="24"/>
                <w:szCs w:val="24"/>
              </w:rPr>
              <w:t>配合公安机关维护当地秩序，保卫重要目标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Align w:val="center"/>
          </w:tcPr>
          <w:p>
            <w:pPr>
              <w:widowControl/>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20</w:t>
            </w:r>
          </w:p>
        </w:tc>
        <w:tc>
          <w:tcPr>
            <w:tcW w:w="1118" w:type="pct"/>
            <w:vAlign w:val="center"/>
          </w:tcPr>
          <w:p>
            <w:pPr>
              <w:widowControl/>
              <w:spacing w:line="276" w:lineRule="auto"/>
              <w:jc w:val="center"/>
              <w:rPr>
                <w:rFonts w:ascii="仿宋" w:hAnsi="仿宋" w:eastAsia="仿宋"/>
                <w:sz w:val="24"/>
                <w:szCs w:val="24"/>
              </w:rPr>
            </w:pPr>
            <w:r>
              <w:rPr>
                <w:rFonts w:hint="eastAsia" w:ascii="仿宋" w:hAnsi="仿宋" w:eastAsia="仿宋"/>
                <w:sz w:val="24"/>
                <w:szCs w:val="24"/>
              </w:rPr>
              <w:t>忻州市消防救援支队</w:t>
            </w:r>
          </w:p>
        </w:tc>
        <w:tc>
          <w:tcPr>
            <w:tcW w:w="3325" w:type="pct"/>
            <w:vMerge w:val="continue"/>
          </w:tcPr>
          <w:p>
            <w:pPr>
              <w:widowControl/>
              <w:spacing w:line="276"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Align w:val="center"/>
          </w:tcPr>
          <w:p>
            <w:pPr>
              <w:widowControl/>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21</w:t>
            </w:r>
          </w:p>
        </w:tc>
        <w:tc>
          <w:tcPr>
            <w:tcW w:w="1118" w:type="pct"/>
            <w:vAlign w:val="center"/>
          </w:tcPr>
          <w:p>
            <w:pPr>
              <w:widowControl/>
              <w:spacing w:line="276" w:lineRule="auto"/>
              <w:jc w:val="center"/>
              <w:rPr>
                <w:rFonts w:ascii="仿宋" w:hAnsi="仿宋" w:eastAsia="仿宋"/>
                <w:sz w:val="24"/>
                <w:szCs w:val="24"/>
              </w:rPr>
            </w:pPr>
            <w:r>
              <w:rPr>
                <w:rFonts w:hint="eastAsia" w:ascii="仿宋" w:hAnsi="仿宋" w:eastAsia="仿宋"/>
                <w:sz w:val="24"/>
                <w:szCs w:val="24"/>
              </w:rPr>
              <w:t>中国联通忻州分公司</w:t>
            </w:r>
          </w:p>
        </w:tc>
        <w:tc>
          <w:tcPr>
            <w:tcW w:w="3325" w:type="pct"/>
            <w:vMerge w:val="restart"/>
            <w:vAlign w:val="center"/>
          </w:tcPr>
          <w:p>
            <w:pPr>
              <w:widowControl/>
              <w:spacing w:line="276" w:lineRule="auto"/>
              <w:rPr>
                <w:rFonts w:ascii="仿宋" w:hAnsi="仿宋" w:eastAsia="仿宋"/>
                <w:sz w:val="24"/>
                <w:szCs w:val="24"/>
              </w:rPr>
            </w:pPr>
            <w:r>
              <w:rPr>
                <w:rFonts w:hint="eastAsia" w:ascii="仿宋" w:hAnsi="仿宋" w:eastAsia="仿宋"/>
                <w:sz w:val="24"/>
                <w:szCs w:val="24"/>
              </w:rPr>
              <w:t>负责组织落实本企业职责范围内的通信应急保障工作；</w:t>
            </w:r>
            <w:r>
              <w:rPr>
                <w:rFonts w:ascii="仿宋" w:hAnsi="仿宋" w:eastAsia="仿宋"/>
                <w:sz w:val="24"/>
                <w:szCs w:val="24"/>
              </w:rPr>
              <w:t>及时向</w:t>
            </w:r>
            <w:r>
              <w:rPr>
                <w:rFonts w:hint="eastAsia" w:ascii="仿宋" w:hAnsi="仿宋" w:eastAsia="仿宋"/>
                <w:sz w:val="24"/>
                <w:szCs w:val="24"/>
              </w:rPr>
              <w:t>市</w:t>
            </w:r>
            <w:r>
              <w:rPr>
                <w:rFonts w:ascii="仿宋" w:hAnsi="仿宋" w:eastAsia="仿宋"/>
                <w:sz w:val="24"/>
                <w:szCs w:val="24"/>
              </w:rPr>
              <w:t>指挥部和办公室报告本企业通信应急保障工作进展情况；根据应急需要，对其他电信企业提出的需求及时给予支援；</w:t>
            </w:r>
            <w:r>
              <w:rPr>
                <w:rFonts w:ascii="Calibri" w:hAnsi="Calibri" w:eastAsia="仿宋" w:cs="Calibri"/>
                <w:sz w:val="24"/>
                <w:szCs w:val="24"/>
              </w:rPr>
              <w:t> </w:t>
            </w:r>
            <w:r>
              <w:rPr>
                <w:rFonts w:ascii="仿宋" w:hAnsi="仿宋" w:eastAsia="仿宋"/>
                <w:sz w:val="24"/>
                <w:szCs w:val="24"/>
              </w:rPr>
              <w:t>建立本企业通信应急保障预案体系，落实</w:t>
            </w:r>
            <w:r>
              <w:rPr>
                <w:rFonts w:hint="eastAsia" w:ascii="仿宋" w:hAnsi="仿宋" w:eastAsia="仿宋"/>
                <w:sz w:val="24"/>
                <w:szCs w:val="24"/>
              </w:rPr>
              <w:t>市</w:t>
            </w:r>
            <w:r>
              <w:rPr>
                <w:rFonts w:ascii="仿宋" w:hAnsi="仿宋" w:eastAsia="仿宋"/>
                <w:sz w:val="24"/>
                <w:szCs w:val="24"/>
              </w:rPr>
              <w:t>指挥部和办公室有关通信保障工作部署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Align w:val="center"/>
          </w:tcPr>
          <w:p>
            <w:pPr>
              <w:widowControl/>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22</w:t>
            </w:r>
          </w:p>
        </w:tc>
        <w:tc>
          <w:tcPr>
            <w:tcW w:w="1118" w:type="pct"/>
            <w:vAlign w:val="center"/>
          </w:tcPr>
          <w:p>
            <w:pPr>
              <w:widowControl/>
              <w:spacing w:line="276" w:lineRule="auto"/>
              <w:jc w:val="center"/>
              <w:rPr>
                <w:rFonts w:ascii="仿宋" w:hAnsi="仿宋" w:eastAsia="仿宋"/>
                <w:sz w:val="24"/>
                <w:szCs w:val="24"/>
              </w:rPr>
            </w:pPr>
            <w:r>
              <w:rPr>
                <w:rFonts w:hint="eastAsia" w:ascii="仿宋" w:hAnsi="仿宋" w:eastAsia="仿宋"/>
                <w:sz w:val="24"/>
                <w:szCs w:val="24"/>
              </w:rPr>
              <w:t>中国移动忻州分公司</w:t>
            </w:r>
          </w:p>
        </w:tc>
        <w:tc>
          <w:tcPr>
            <w:tcW w:w="3325" w:type="pct"/>
            <w:vMerge w:val="continue"/>
          </w:tcPr>
          <w:p>
            <w:pPr>
              <w:widowControl/>
              <w:spacing w:line="276"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Align w:val="center"/>
          </w:tcPr>
          <w:p>
            <w:pPr>
              <w:widowControl/>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23</w:t>
            </w:r>
          </w:p>
        </w:tc>
        <w:tc>
          <w:tcPr>
            <w:tcW w:w="1118" w:type="pct"/>
            <w:vAlign w:val="center"/>
          </w:tcPr>
          <w:p>
            <w:pPr>
              <w:widowControl/>
              <w:spacing w:line="276" w:lineRule="auto"/>
              <w:jc w:val="center"/>
              <w:rPr>
                <w:rFonts w:ascii="仿宋" w:hAnsi="仿宋" w:eastAsia="仿宋"/>
                <w:sz w:val="24"/>
                <w:szCs w:val="24"/>
              </w:rPr>
            </w:pPr>
            <w:r>
              <w:rPr>
                <w:rFonts w:hint="eastAsia" w:ascii="仿宋" w:hAnsi="仿宋" w:eastAsia="仿宋"/>
                <w:sz w:val="24"/>
                <w:szCs w:val="24"/>
              </w:rPr>
              <w:t>中国电信忻州分公司</w:t>
            </w:r>
          </w:p>
        </w:tc>
        <w:tc>
          <w:tcPr>
            <w:tcW w:w="3325" w:type="pct"/>
            <w:vMerge w:val="continue"/>
          </w:tcPr>
          <w:p>
            <w:pPr>
              <w:widowControl/>
              <w:spacing w:line="276"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Align w:val="center"/>
          </w:tcPr>
          <w:p>
            <w:pPr>
              <w:widowControl/>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24</w:t>
            </w:r>
          </w:p>
        </w:tc>
        <w:tc>
          <w:tcPr>
            <w:tcW w:w="1118" w:type="pct"/>
            <w:vAlign w:val="center"/>
          </w:tcPr>
          <w:p>
            <w:pPr>
              <w:widowControl/>
              <w:spacing w:line="276" w:lineRule="auto"/>
              <w:jc w:val="center"/>
              <w:rPr>
                <w:rFonts w:ascii="仿宋" w:hAnsi="仿宋" w:eastAsia="仿宋"/>
                <w:sz w:val="24"/>
                <w:szCs w:val="24"/>
              </w:rPr>
            </w:pPr>
            <w:r>
              <w:rPr>
                <w:rFonts w:hint="eastAsia" w:ascii="仿宋" w:hAnsi="仿宋" w:eastAsia="仿宋"/>
                <w:sz w:val="24"/>
                <w:szCs w:val="24"/>
              </w:rPr>
              <w:t>中国铁塔忻州分公司</w:t>
            </w:r>
          </w:p>
        </w:tc>
        <w:tc>
          <w:tcPr>
            <w:tcW w:w="3325" w:type="pct"/>
            <w:vMerge w:val="continue"/>
          </w:tcPr>
          <w:p>
            <w:pPr>
              <w:widowControl/>
              <w:spacing w:line="276"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pct"/>
            <w:vAlign w:val="center"/>
          </w:tcPr>
          <w:p>
            <w:pPr>
              <w:widowControl/>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25</w:t>
            </w:r>
          </w:p>
        </w:tc>
        <w:tc>
          <w:tcPr>
            <w:tcW w:w="1118" w:type="pct"/>
            <w:vAlign w:val="center"/>
          </w:tcPr>
          <w:p>
            <w:pPr>
              <w:widowControl/>
              <w:spacing w:line="276" w:lineRule="auto"/>
              <w:jc w:val="center"/>
              <w:rPr>
                <w:rFonts w:ascii="仿宋" w:hAnsi="仿宋" w:eastAsia="仿宋"/>
                <w:sz w:val="24"/>
                <w:szCs w:val="24"/>
              </w:rPr>
            </w:pPr>
            <w:r>
              <w:rPr>
                <w:rFonts w:hint="eastAsia" w:ascii="仿宋" w:hAnsi="仿宋" w:eastAsia="仿宋"/>
                <w:sz w:val="24"/>
                <w:szCs w:val="24"/>
              </w:rPr>
              <w:t>中国广电忻州网络有限公司</w:t>
            </w:r>
          </w:p>
        </w:tc>
        <w:tc>
          <w:tcPr>
            <w:tcW w:w="3325" w:type="pct"/>
            <w:vMerge w:val="continue"/>
          </w:tcPr>
          <w:p>
            <w:pPr>
              <w:widowControl/>
              <w:spacing w:line="276" w:lineRule="auto"/>
              <w:rPr>
                <w:rFonts w:ascii="仿宋" w:hAnsi="仿宋" w:eastAsia="仿宋"/>
                <w:sz w:val="24"/>
                <w:szCs w:val="24"/>
              </w:rPr>
            </w:pPr>
          </w:p>
        </w:tc>
      </w:tr>
    </w:tbl>
    <w:p>
      <w:pPr>
        <w:widowControl/>
        <w:jc w:val="left"/>
        <w:rPr>
          <w:rFonts w:ascii="方正小标宋简体" w:hAnsi="仿宋" w:eastAsia="方正小标宋简体"/>
          <w:sz w:val="36"/>
          <w:szCs w:val="36"/>
        </w:rPr>
        <w:sectPr>
          <w:pgSz w:w="16838" w:h="11906" w:orient="landscape"/>
          <w:pgMar w:top="1800" w:right="1440" w:bottom="1800" w:left="1440" w:header="851" w:footer="992" w:gutter="0"/>
          <w:cols w:space="425" w:num="1"/>
          <w:docGrid w:type="lines" w:linePitch="312" w:charSpace="0"/>
        </w:sectPr>
      </w:pPr>
    </w:p>
    <w:p>
      <w:pPr>
        <w:widowControl/>
        <w:jc w:val="left"/>
        <w:rPr>
          <w:rFonts w:ascii="仿宋" w:hAnsi="仿宋" w:eastAsia="仿宋"/>
          <w:b/>
          <w:bCs/>
          <w:sz w:val="32"/>
          <w:szCs w:val="32"/>
        </w:rPr>
      </w:pPr>
      <w:r>
        <w:rPr>
          <w:rFonts w:hint="eastAsia" w:ascii="仿宋" w:hAnsi="仿宋" w:eastAsia="仿宋"/>
          <w:b/>
          <w:bCs/>
          <w:sz w:val="32"/>
          <w:szCs w:val="32"/>
        </w:rPr>
        <w:t>附件</w:t>
      </w:r>
      <w:r>
        <w:rPr>
          <w:rFonts w:ascii="仿宋" w:hAnsi="仿宋" w:eastAsia="仿宋"/>
          <w:b/>
          <w:bCs/>
          <w:sz w:val="32"/>
          <w:szCs w:val="32"/>
        </w:rPr>
        <w:t>3</w:t>
      </w:r>
    </w:p>
    <w:p>
      <w:pPr>
        <w:widowControl/>
        <w:jc w:val="center"/>
        <w:rPr>
          <w:rFonts w:ascii="方正小标宋简体" w:hAnsi="仿宋" w:eastAsia="方正小标宋简体"/>
          <w:sz w:val="36"/>
          <w:szCs w:val="36"/>
        </w:rPr>
      </w:pPr>
      <w:r>
        <w:rPr>
          <w:rFonts w:hint="eastAsia" w:ascii="方正小标宋简体" w:hAnsi="仿宋" w:eastAsia="方正小标宋简体"/>
          <w:sz w:val="36"/>
          <w:szCs w:val="36"/>
        </w:rPr>
        <w:t>通信网络运行事故划分</w:t>
      </w:r>
    </w:p>
    <w:p>
      <w:pPr>
        <w:widowControl/>
        <w:spacing w:after="312" w:afterLines="100"/>
        <w:jc w:val="center"/>
        <w:rPr>
          <w:rFonts w:ascii="楷体" w:hAnsi="楷体" w:eastAsia="楷体"/>
          <w:sz w:val="30"/>
          <w:szCs w:val="30"/>
        </w:rPr>
      </w:pPr>
      <w:r>
        <w:rPr>
          <w:rFonts w:hint="eastAsia" w:ascii="楷体" w:hAnsi="楷体" w:eastAsia="楷体"/>
          <w:sz w:val="30"/>
          <w:szCs w:val="30"/>
        </w:rPr>
        <w:t>（摘自《电信网络运行监督管理办法》）</w:t>
      </w:r>
    </w:p>
    <w:p>
      <w:pPr>
        <w:widowControl/>
        <w:rPr>
          <w:rFonts w:ascii="黑体" w:hAnsi="黑体" w:eastAsia="黑体"/>
          <w:sz w:val="32"/>
          <w:szCs w:val="32"/>
        </w:rPr>
      </w:pPr>
      <w:r>
        <w:rPr>
          <w:rFonts w:hint="eastAsia" w:ascii="黑体" w:hAnsi="黑体" w:eastAsia="黑体"/>
          <w:sz w:val="32"/>
          <w:szCs w:val="32"/>
        </w:rPr>
        <w:t>一、特别重大事故是指符合下列条件之一的情况：</w:t>
      </w:r>
    </w:p>
    <w:p>
      <w:pPr>
        <w:widowControl/>
        <w:spacing w:line="580" w:lineRule="exact"/>
        <w:rPr>
          <w:rFonts w:ascii="仿宋" w:hAnsi="仿宋" w:eastAsia="仿宋"/>
          <w:sz w:val="32"/>
          <w:szCs w:val="32"/>
        </w:rPr>
      </w:pPr>
      <w:r>
        <w:rPr>
          <w:rFonts w:hint="eastAsia" w:ascii="楷体" w:hAnsi="楷体" w:eastAsia="楷体"/>
          <w:sz w:val="30"/>
          <w:szCs w:val="30"/>
        </w:rPr>
        <w:t>　</w:t>
      </w:r>
      <w:r>
        <w:rPr>
          <w:rFonts w:hint="eastAsia" w:ascii="仿宋" w:hAnsi="仿宋" w:eastAsia="仿宋"/>
          <w:sz w:val="32"/>
          <w:szCs w:val="32"/>
        </w:rPr>
        <w:t>　</w:t>
      </w:r>
      <w:r>
        <w:rPr>
          <w:rFonts w:ascii="仿宋" w:hAnsi="仿宋" w:eastAsia="仿宋"/>
          <w:sz w:val="32"/>
          <w:szCs w:val="32"/>
        </w:rPr>
        <w:t>(一)3条以上国际通信陆海光(电)缆中断，或者通达某一国家的国际电话通信全阻持续超过1小时；</w:t>
      </w:r>
    </w:p>
    <w:p>
      <w:pPr>
        <w:widowControl/>
        <w:spacing w:line="580" w:lineRule="exact"/>
        <w:ind w:firstLine="640" w:firstLineChars="200"/>
        <w:rPr>
          <w:rFonts w:ascii="仿宋" w:hAnsi="仿宋" w:eastAsia="仿宋"/>
          <w:sz w:val="32"/>
          <w:szCs w:val="32"/>
        </w:rPr>
      </w:pPr>
      <w:r>
        <w:rPr>
          <w:rFonts w:ascii="仿宋" w:hAnsi="仿宋" w:eastAsia="仿宋"/>
          <w:sz w:val="32"/>
          <w:szCs w:val="32"/>
        </w:rPr>
        <w:t>(二)5个以上卫星转发器通信中断持续超过1小时；</w:t>
      </w:r>
    </w:p>
    <w:p>
      <w:pPr>
        <w:widowControl/>
        <w:spacing w:line="58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(三)不同基础电信业务经营者的网间电话通信全阻持续超过5小时;</w:t>
      </w:r>
    </w:p>
    <w:p>
      <w:pPr>
        <w:widowControl/>
        <w:spacing w:line="580" w:lineRule="exact"/>
        <w:ind w:firstLine="640" w:firstLineChars="200"/>
        <w:rPr>
          <w:rFonts w:ascii="仿宋" w:hAnsi="仿宋" w:eastAsia="仿宋"/>
          <w:sz w:val="32"/>
          <w:szCs w:val="32"/>
        </w:rPr>
      </w:pPr>
      <w:r>
        <w:rPr>
          <w:rFonts w:ascii="仿宋" w:hAnsi="仿宋" w:eastAsia="仿宋"/>
          <w:sz w:val="32"/>
          <w:szCs w:val="32"/>
        </w:rPr>
        <w:t>(四)省际长途电话通信1个方向全阻持续超过2小时；</w:t>
      </w:r>
    </w:p>
    <w:p>
      <w:pPr>
        <w:widowControl/>
        <w:spacing w:line="58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(五)固定电话通信中断影响超过50万户，且持续超过1小时;</w:t>
      </w:r>
    </w:p>
    <w:p>
      <w:pPr>
        <w:widowControl/>
        <w:spacing w:line="58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(六)移动电话通信中断影响超过50万户，且持续超过1小时;</w:t>
      </w:r>
    </w:p>
    <w:p>
      <w:pPr>
        <w:widowControl/>
        <w:spacing w:line="58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(七)短消息平台、多媒体消息平台及其他增值业务平台中断服务持续超过5小时；</w:t>
      </w:r>
    </w:p>
    <w:p>
      <w:pPr>
        <w:widowControl/>
        <w:spacing w:line="58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(八)省级以上党政军重要机关、与国计民生和社会安定直接有关的重要企事业单位相关通信中断。</w:t>
      </w:r>
    </w:p>
    <w:p>
      <w:pPr>
        <w:widowControl/>
        <w:rPr>
          <w:rFonts w:ascii="黑体" w:hAnsi="黑体" w:eastAsia="黑体"/>
          <w:sz w:val="32"/>
          <w:szCs w:val="32"/>
        </w:rPr>
      </w:pPr>
      <w:r>
        <w:rPr>
          <w:rFonts w:hint="eastAsia" w:ascii="黑体" w:hAnsi="黑体" w:eastAsia="黑体"/>
          <w:sz w:val="32"/>
          <w:szCs w:val="32"/>
        </w:rPr>
        <w:t>二、重大事故是符合下列条件之一且不属于特别重大事故的情况：</w:t>
      </w:r>
    </w:p>
    <w:p>
      <w:pPr>
        <w:widowControl/>
        <w:ind w:firstLine="640" w:firstLineChars="200"/>
        <w:rPr>
          <w:rFonts w:ascii="仿宋" w:hAnsi="仿宋" w:eastAsia="仿宋"/>
          <w:sz w:val="32"/>
          <w:szCs w:val="32"/>
        </w:rPr>
      </w:pPr>
      <w:r>
        <w:rPr>
          <w:rFonts w:ascii="仿宋" w:hAnsi="仿宋" w:eastAsia="仿宋"/>
          <w:sz w:val="32"/>
          <w:szCs w:val="32"/>
        </w:rPr>
        <w:t>(一)1条以上国际通信陆海光(电)缆中断；</w:t>
      </w:r>
    </w:p>
    <w:p>
      <w:pPr>
        <w:widowControl/>
        <w:ind w:firstLine="640" w:firstLineChars="200"/>
        <w:rPr>
          <w:rFonts w:ascii="仿宋" w:hAnsi="仿宋" w:eastAsia="仿宋"/>
          <w:sz w:val="32"/>
          <w:szCs w:val="32"/>
        </w:rPr>
      </w:pPr>
      <w:r>
        <w:rPr>
          <w:rFonts w:ascii="仿宋" w:hAnsi="仿宋" w:eastAsia="仿宋"/>
          <w:sz w:val="32"/>
          <w:szCs w:val="32"/>
        </w:rPr>
        <w:t>(二)1个以上卫星转发器通信中断持续超过1小时；</w:t>
      </w:r>
    </w:p>
    <w:p>
      <w:pPr>
        <w:widowControl/>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(三)不同基础电信业务经营者的网间电话通信全阻持续超过2小时或者直接影响范围5万(用户×小时)以上；</w:t>
      </w:r>
    </w:p>
    <w:p>
      <w:pPr>
        <w:widowControl/>
        <w:ind w:firstLine="640" w:firstLineChars="200"/>
        <w:rPr>
          <w:rFonts w:ascii="仿宋" w:hAnsi="仿宋" w:eastAsia="仿宋"/>
          <w:sz w:val="32"/>
          <w:szCs w:val="32"/>
        </w:rPr>
      </w:pPr>
      <w:r>
        <w:rPr>
          <w:rFonts w:ascii="仿宋" w:hAnsi="仿宋" w:eastAsia="仿宋"/>
          <w:sz w:val="32"/>
          <w:szCs w:val="32"/>
        </w:rPr>
        <w:t>(四)长途电话通信1个方向全阻超过1小时；</w:t>
      </w:r>
    </w:p>
    <w:p>
      <w:pPr>
        <w:widowControl/>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(五)固定电话通信中断影响超过10万户，且持续超过1小时;</w:t>
      </w:r>
    </w:p>
    <w:p>
      <w:pPr>
        <w:widowControl/>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(六)移动电话通信中断影响超过10万户，且持续超过1小时;</w:t>
      </w:r>
    </w:p>
    <w:p>
      <w:pPr>
        <w:widowControl/>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(七)短消息平台、多媒体消息平台及其他增值业务平台中断服务持续超过1小时；</w:t>
      </w:r>
    </w:p>
    <w:p>
      <w:pPr>
        <w:widowControl/>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(八)市级以上党政军重要机关、与国计民生和社会安定直接有关的重要企事业单位相关通信中断；</w:t>
      </w:r>
    </w:p>
    <w:p>
      <w:pPr>
        <w:widowControl/>
        <w:ind w:firstLine="640" w:firstLineChars="200"/>
        <w:rPr>
          <w:rFonts w:ascii="仿宋" w:hAnsi="仿宋" w:eastAsia="仿宋"/>
          <w:sz w:val="32"/>
          <w:szCs w:val="32"/>
        </w:rPr>
      </w:pPr>
      <w:r>
        <w:rPr>
          <w:rFonts w:ascii="仿宋" w:hAnsi="仿宋" w:eastAsia="仿宋"/>
          <w:sz w:val="32"/>
          <w:szCs w:val="32"/>
        </w:rPr>
        <w:t>(九)具有重大影响的会议、活动期间等相关通信中断。</w:t>
      </w:r>
    </w:p>
    <w:p>
      <w:pPr>
        <w:widowControl/>
        <w:rPr>
          <w:rFonts w:ascii="楷体" w:hAnsi="楷体" w:eastAsia="楷体"/>
          <w:sz w:val="30"/>
          <w:szCs w:val="30"/>
        </w:rPr>
      </w:pPr>
      <w:r>
        <w:rPr>
          <w:rFonts w:hint="eastAsia" w:ascii="黑体" w:hAnsi="黑体" w:eastAsia="黑体"/>
          <w:sz w:val="32"/>
          <w:szCs w:val="32"/>
        </w:rPr>
        <w:t>三、较大事故是符合下列条件之一且不属于特别重大、重大事故的情况：</w:t>
      </w:r>
    </w:p>
    <w:p>
      <w:pPr>
        <w:widowControl/>
        <w:ind w:firstLine="640" w:firstLineChars="200"/>
        <w:rPr>
          <w:rFonts w:ascii="仿宋" w:hAnsi="仿宋" w:eastAsia="仿宋"/>
          <w:sz w:val="32"/>
          <w:szCs w:val="32"/>
        </w:rPr>
      </w:pPr>
      <w:r>
        <w:rPr>
          <w:rFonts w:ascii="仿宋" w:hAnsi="仿宋" w:eastAsia="仿宋"/>
          <w:sz w:val="32"/>
          <w:szCs w:val="32"/>
        </w:rPr>
        <w:t>(一)卫星转发器通信中断持续超过20分钟；</w:t>
      </w:r>
    </w:p>
    <w:p>
      <w:pPr>
        <w:widowControl/>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(二)不同基础电信业务经营者的网间电话通信全阻持续超过20分钟或者直接影响范围1万(用户×小时)以上；</w:t>
      </w:r>
    </w:p>
    <w:p>
      <w:pPr>
        <w:widowControl/>
        <w:ind w:firstLine="640" w:firstLineChars="200"/>
        <w:rPr>
          <w:rFonts w:ascii="仿宋" w:hAnsi="仿宋" w:eastAsia="仿宋"/>
          <w:sz w:val="32"/>
          <w:szCs w:val="32"/>
        </w:rPr>
      </w:pPr>
      <w:r>
        <w:rPr>
          <w:rFonts w:ascii="仿宋" w:hAnsi="仿宋" w:eastAsia="仿宋"/>
          <w:sz w:val="32"/>
          <w:szCs w:val="32"/>
        </w:rPr>
        <w:t>(三)长途电话通信1个方向全阻持续超过20分钟；</w:t>
      </w:r>
    </w:p>
    <w:p>
      <w:pPr>
        <w:widowControl/>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(四)固定电话通信中断影响超过3万户，且持续超过20分钟;</w:t>
      </w:r>
    </w:p>
    <w:p>
      <w:pPr>
        <w:widowControl/>
        <w:rPr>
          <w:rFonts w:ascii="仿宋" w:hAnsi="仿宋" w:eastAsia="仿宋"/>
          <w:sz w:val="32"/>
          <w:szCs w:val="32"/>
        </w:rPr>
      </w:pPr>
      <w:r>
        <w:rPr>
          <w:rFonts w:hint="eastAsia" w:ascii="楷体" w:hAnsi="楷体" w:eastAsia="楷体"/>
          <w:sz w:val="30"/>
          <w:szCs w:val="30"/>
        </w:rPr>
        <w:t>　　</w:t>
      </w:r>
      <w:r>
        <w:rPr>
          <w:rFonts w:ascii="仿宋" w:hAnsi="仿宋" w:eastAsia="仿宋"/>
          <w:sz w:val="32"/>
          <w:szCs w:val="32"/>
        </w:rPr>
        <w:t>(五)移动电话通信中断影响超过3万户，且持续超过20分钟;</w:t>
      </w:r>
    </w:p>
    <w:p>
      <w:pPr>
        <w:widowControl/>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(六)短消息平台、多媒体消息平台及其他增值业务平台中断服务持续超过20分钟；</w:t>
      </w:r>
    </w:p>
    <w:p>
      <w:pPr>
        <w:widowControl/>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(七)市级以下党政军重要机关、与国计民生和社会安定直接有关的重要企事业单位相关通信中断。</w:t>
      </w:r>
    </w:p>
    <w:p>
      <w:pPr>
        <w:widowControl/>
        <w:rPr>
          <w:rFonts w:ascii="黑体" w:hAnsi="黑体" w:eastAsia="黑体"/>
          <w:sz w:val="32"/>
          <w:szCs w:val="32"/>
        </w:rPr>
      </w:pPr>
      <w:r>
        <w:rPr>
          <w:rFonts w:hint="eastAsia" w:ascii="黑体" w:hAnsi="黑体" w:eastAsia="黑体"/>
          <w:sz w:val="32"/>
          <w:szCs w:val="32"/>
        </w:rPr>
        <w:t>四、一般事故是符合下列条件之一且不属于特别重大、重大、较大事故的情况：</w:t>
      </w:r>
    </w:p>
    <w:p>
      <w:pPr>
        <w:widowControl/>
        <w:ind w:firstLine="640" w:firstLineChars="200"/>
        <w:rPr>
          <w:rFonts w:ascii="仿宋" w:hAnsi="仿宋" w:eastAsia="仿宋"/>
          <w:sz w:val="32"/>
          <w:szCs w:val="32"/>
        </w:rPr>
      </w:pPr>
      <w:r>
        <w:rPr>
          <w:rFonts w:ascii="仿宋" w:hAnsi="仿宋" w:eastAsia="仿宋"/>
          <w:sz w:val="32"/>
          <w:szCs w:val="32"/>
        </w:rPr>
        <w:t>(一)卫星转发器通信中断；</w:t>
      </w:r>
    </w:p>
    <w:p>
      <w:pPr>
        <w:widowControl/>
        <w:ind w:firstLine="640" w:firstLineChars="200"/>
        <w:rPr>
          <w:rFonts w:ascii="仿宋" w:hAnsi="仿宋" w:eastAsia="仿宋"/>
          <w:sz w:val="32"/>
          <w:szCs w:val="32"/>
        </w:rPr>
      </w:pPr>
      <w:r>
        <w:rPr>
          <w:rFonts w:ascii="仿宋" w:hAnsi="仿宋" w:eastAsia="仿宋"/>
          <w:sz w:val="32"/>
          <w:szCs w:val="32"/>
        </w:rPr>
        <w:t>(二)不同基础电信业务经营者的网间电话通信全阻；</w:t>
      </w:r>
    </w:p>
    <w:p>
      <w:pPr>
        <w:widowControl/>
        <w:ind w:firstLine="640" w:firstLineChars="200"/>
        <w:rPr>
          <w:rFonts w:ascii="仿宋" w:hAnsi="仿宋" w:eastAsia="仿宋"/>
          <w:sz w:val="32"/>
          <w:szCs w:val="32"/>
        </w:rPr>
      </w:pPr>
      <w:r>
        <w:rPr>
          <w:rFonts w:ascii="仿宋" w:hAnsi="仿宋" w:eastAsia="仿宋"/>
          <w:sz w:val="32"/>
          <w:szCs w:val="32"/>
        </w:rPr>
        <w:t>(三)长途电话通信1个方向全阻；</w:t>
      </w:r>
    </w:p>
    <w:p>
      <w:pPr>
        <w:widowControl/>
        <w:ind w:firstLine="640" w:firstLineChars="200"/>
        <w:rPr>
          <w:rFonts w:ascii="仿宋" w:hAnsi="仿宋" w:eastAsia="仿宋"/>
          <w:sz w:val="32"/>
          <w:szCs w:val="32"/>
        </w:rPr>
      </w:pPr>
      <w:r>
        <w:rPr>
          <w:rFonts w:ascii="仿宋" w:hAnsi="仿宋" w:eastAsia="仿宋"/>
          <w:sz w:val="32"/>
          <w:szCs w:val="32"/>
        </w:rPr>
        <w:t>(四)固定电话通信中断影响超过1万户；</w:t>
      </w:r>
    </w:p>
    <w:p>
      <w:pPr>
        <w:widowControl/>
        <w:ind w:firstLine="640" w:firstLineChars="200"/>
        <w:rPr>
          <w:rFonts w:ascii="仿宋" w:hAnsi="仿宋" w:eastAsia="仿宋"/>
          <w:sz w:val="32"/>
          <w:szCs w:val="32"/>
        </w:rPr>
      </w:pPr>
      <w:r>
        <w:rPr>
          <w:rFonts w:ascii="仿宋" w:hAnsi="仿宋" w:eastAsia="仿宋"/>
          <w:sz w:val="32"/>
          <w:szCs w:val="32"/>
        </w:rPr>
        <w:t>(五)移动电话通信中断影响超过1万户；</w:t>
      </w:r>
    </w:p>
    <w:p>
      <w:pPr>
        <w:widowControl/>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(六)短消息平台、多媒体消息平台及其他增值业务平台中断服务。</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0716417"/>
    </w:sdtPr>
    <w:sdtEndPr>
      <w:rPr>
        <w:rFonts w:ascii="宋体" w:hAnsi="宋体" w:eastAsia="宋体"/>
        <w:sz w:val="28"/>
        <w:szCs w:val="28"/>
      </w:rPr>
    </w:sdtEndPr>
    <w:sdtContent>
      <w:p>
        <w:pPr>
          <w:pStyle w:val="2"/>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851720"/>
    </w:sdtPr>
    <w:sdtEndPr>
      <w:rPr>
        <w:rFonts w:ascii="宋体" w:hAnsi="宋体" w:eastAsia="宋体"/>
        <w:sz w:val="28"/>
        <w:szCs w:val="28"/>
        <w:lang w:val="zh-CN"/>
      </w:rPr>
    </w:sdtEndPr>
    <w:sdtContent>
      <w:p>
        <w:pPr>
          <w:pStyle w:val="2"/>
          <w:rPr>
            <w:rFonts w:ascii="宋体" w:hAnsi="宋体" w:eastAsia="宋体"/>
            <w:sz w:val="28"/>
            <w:szCs w:val="28"/>
            <w:lang w:val="zh-CN"/>
          </w:rPr>
        </w:pPr>
        <w:r>
          <w:rPr>
            <w:rFonts w:ascii="宋体" w:hAnsi="宋体" w:eastAsia="宋体"/>
            <w:sz w:val="28"/>
            <w:szCs w:val="28"/>
            <w:lang w:val="zh-CN"/>
          </w:rPr>
          <w:fldChar w:fldCharType="begin"/>
        </w:r>
        <w:r>
          <w:rPr>
            <w:rFonts w:ascii="宋体" w:hAnsi="宋体" w:eastAsia="宋体"/>
            <w:sz w:val="28"/>
            <w:szCs w:val="28"/>
            <w:lang w:val="zh-CN"/>
          </w:rPr>
          <w:instrText xml:space="preserve">PAGE   \* MERGEFORMAT</w:instrText>
        </w:r>
        <w:r>
          <w:rPr>
            <w:rFonts w:ascii="宋体" w:hAnsi="宋体" w:eastAsia="宋体"/>
            <w:sz w:val="28"/>
            <w:szCs w:val="28"/>
            <w:lang w:val="zh-CN"/>
          </w:rPr>
          <w:fldChar w:fldCharType="separate"/>
        </w:r>
        <w:r>
          <w:rPr>
            <w:rFonts w:ascii="宋体" w:hAnsi="宋体" w:eastAsia="宋体"/>
            <w:sz w:val="28"/>
            <w:szCs w:val="28"/>
            <w:lang w:val="zh-CN"/>
          </w:rPr>
          <w:t>2</w:t>
        </w:r>
        <w:r>
          <w:rPr>
            <w:rFonts w:ascii="宋体" w:hAnsi="宋体" w:eastAsia="宋体"/>
            <w:sz w:val="28"/>
            <w:szCs w:val="28"/>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jMWVhMGU2MjhkZTY1MTRiMDc2NDBlZjJlODQ1NzkifQ=="/>
  </w:docVars>
  <w:rsids>
    <w:rsidRoot w:val="21B224B6"/>
    <w:rsid w:val="21B224B6"/>
    <w:rsid w:val="28DD6518"/>
    <w:rsid w:val="4B4B60C8"/>
    <w:rsid w:val="8C3F4C2A"/>
    <w:rsid w:val="ABF71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2023-11-17T10:47:00Z</dcterms:created>
  <dc:creator>lenovo</dc:creator>
  <cp:lastModifiedBy>kylin</cp:lastModifiedBy>
  <dcterms:modified xsi:type="dcterms:W3CDTF">2023-12-08T11:01:57Z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2AB441CEEDE00C684CB26565AE534985</vt:lpwstr>
  </property>
</Properties>
</file>