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1E28B1" w:rsidRDefault="00C66F02">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C66F02" w:rsidRPr="001E28B1" w:rsidRDefault="00C66F02">
      <w:pPr>
        <w:spacing w:line="560" w:lineRule="exact"/>
        <w:ind w:firstLineChars="200" w:firstLine="640"/>
        <w:rPr>
          <w:rFonts w:eastAsia="仿宋_GB2312"/>
          <w:color w:val="000000"/>
          <w:sz w:val="32"/>
          <w:szCs w:val="32"/>
        </w:rPr>
      </w:pPr>
    </w:p>
    <w:p w:rsidR="00327992" w:rsidRPr="001E28B1" w:rsidRDefault="00327992">
      <w:pPr>
        <w:spacing w:line="560" w:lineRule="exact"/>
        <w:ind w:firstLineChars="200" w:firstLine="640"/>
        <w:rPr>
          <w:rFonts w:eastAsia="仿宋_GB2312"/>
          <w:color w:val="000000"/>
          <w:sz w:val="32"/>
          <w:szCs w:val="32"/>
        </w:rPr>
      </w:pPr>
    </w:p>
    <w:p w:rsidR="00327992" w:rsidRPr="001E28B1" w:rsidRDefault="00327992">
      <w:pPr>
        <w:spacing w:line="560" w:lineRule="exact"/>
        <w:ind w:firstLineChars="200" w:firstLine="640"/>
        <w:rPr>
          <w:rFonts w:eastAsia="仿宋_GB2312"/>
          <w:color w:val="000000"/>
          <w:sz w:val="32"/>
          <w:szCs w:val="32"/>
        </w:rPr>
      </w:pPr>
    </w:p>
    <w:p w:rsidR="00C66F02" w:rsidRPr="001E28B1" w:rsidRDefault="00C66F02" w:rsidP="00A97C74">
      <w:pPr>
        <w:spacing w:line="100" w:lineRule="exact"/>
        <w:ind w:firstLineChars="200" w:firstLine="640"/>
        <w:rPr>
          <w:rFonts w:eastAsia="仿宋_GB2312"/>
          <w:color w:val="000000"/>
          <w:sz w:val="32"/>
          <w:szCs w:val="32"/>
        </w:rPr>
      </w:pPr>
    </w:p>
    <w:p w:rsidR="00C66F02" w:rsidRPr="001E28B1" w:rsidRDefault="007B4545">
      <w:pPr>
        <w:spacing w:line="560" w:lineRule="exact"/>
        <w:jc w:val="center"/>
        <w:rPr>
          <w:rFonts w:eastAsia="仿宋_GB2312"/>
          <w:color w:val="000000"/>
          <w:sz w:val="32"/>
          <w:szCs w:val="32"/>
        </w:rPr>
      </w:pPr>
      <w:r w:rsidRPr="001E28B1">
        <w:rPr>
          <w:rFonts w:eastAsia="仿宋_GB2312"/>
          <w:color w:val="000000"/>
          <w:sz w:val="32"/>
          <w:szCs w:val="32"/>
        </w:rPr>
        <w:t>忻政办发〔</w:t>
      </w:r>
      <w:r w:rsidRPr="001E28B1">
        <w:rPr>
          <w:rFonts w:eastAsia="仿宋_GB2312"/>
          <w:color w:val="000000"/>
          <w:sz w:val="32"/>
          <w:szCs w:val="32"/>
        </w:rPr>
        <w:t>202</w:t>
      </w:r>
      <w:r w:rsidR="006161EB">
        <w:rPr>
          <w:rFonts w:eastAsia="仿宋_GB2312" w:hint="eastAsia"/>
          <w:color w:val="000000"/>
          <w:sz w:val="32"/>
          <w:szCs w:val="32"/>
        </w:rPr>
        <w:t>3</w:t>
      </w:r>
      <w:r w:rsidRPr="001E28B1">
        <w:rPr>
          <w:rFonts w:eastAsia="仿宋_GB2312"/>
          <w:color w:val="000000"/>
          <w:sz w:val="32"/>
          <w:szCs w:val="32"/>
        </w:rPr>
        <w:t>〕</w:t>
      </w:r>
      <w:r w:rsidR="006F32CE">
        <w:rPr>
          <w:rFonts w:eastAsia="仿宋_GB2312" w:hint="eastAsia"/>
          <w:color w:val="000000"/>
          <w:sz w:val="32"/>
          <w:szCs w:val="32"/>
        </w:rPr>
        <w:t>4</w:t>
      </w:r>
      <w:r w:rsidR="0060706B">
        <w:rPr>
          <w:rFonts w:eastAsia="仿宋_GB2312" w:hint="eastAsia"/>
          <w:color w:val="000000"/>
          <w:sz w:val="32"/>
          <w:szCs w:val="32"/>
        </w:rPr>
        <w:t>2</w:t>
      </w:r>
      <w:r w:rsidRPr="001E28B1">
        <w:rPr>
          <w:rFonts w:eastAsia="仿宋_GB2312"/>
          <w:color w:val="000000"/>
          <w:sz w:val="32"/>
          <w:szCs w:val="32"/>
        </w:rPr>
        <w:t>号</w:t>
      </w:r>
    </w:p>
    <w:p w:rsidR="00C66F02" w:rsidRPr="001E28B1" w:rsidRDefault="00C66F02">
      <w:pPr>
        <w:spacing w:line="560" w:lineRule="exact"/>
        <w:ind w:firstLineChars="200" w:firstLine="640"/>
        <w:rPr>
          <w:rFonts w:eastAsia="仿宋_GB2312"/>
          <w:color w:val="000000"/>
          <w:sz w:val="32"/>
          <w:szCs w:val="32"/>
        </w:rPr>
      </w:pPr>
    </w:p>
    <w:p w:rsidR="00C66F02" w:rsidRPr="001E28B1" w:rsidRDefault="00C66F02" w:rsidP="007B4545">
      <w:pPr>
        <w:spacing w:line="400" w:lineRule="exact"/>
        <w:ind w:firstLineChars="200" w:firstLine="640"/>
        <w:rPr>
          <w:rFonts w:eastAsia="仿宋_GB2312"/>
          <w:color w:val="000000"/>
          <w:sz w:val="32"/>
          <w:szCs w:val="32"/>
        </w:rPr>
      </w:pPr>
    </w:p>
    <w:p w:rsidR="002E6DE5" w:rsidRPr="001E28B1" w:rsidRDefault="002E6DE5" w:rsidP="00687B4C">
      <w:pPr>
        <w:spacing w:line="560" w:lineRule="exact"/>
        <w:jc w:val="center"/>
        <w:rPr>
          <w:rFonts w:ascii="方正大标宋简体" w:eastAsia="方正大标宋简体"/>
          <w:sz w:val="44"/>
          <w:szCs w:val="44"/>
        </w:rPr>
      </w:pPr>
      <w:r w:rsidRPr="001E28B1">
        <w:rPr>
          <w:rFonts w:ascii="方正大标宋简体" w:eastAsia="方正大标宋简体" w:hint="eastAsia"/>
          <w:sz w:val="44"/>
          <w:szCs w:val="44"/>
        </w:rPr>
        <w:t>忻州市人民政府办公室</w:t>
      </w:r>
    </w:p>
    <w:p w:rsidR="00687B4C" w:rsidRPr="00687B4C" w:rsidRDefault="00687B4C" w:rsidP="00687B4C">
      <w:pPr>
        <w:pStyle w:val="af0"/>
        <w:autoSpaceDE w:val="0"/>
        <w:spacing w:before="0" w:beforeAutospacing="0" w:after="0" w:afterAutospacing="0" w:line="560" w:lineRule="exact"/>
        <w:jc w:val="center"/>
        <w:rPr>
          <w:rFonts w:ascii="方正大标宋简体" w:eastAsia="方正大标宋简体" w:hAnsi="Times New Roman"/>
          <w:spacing w:val="-6"/>
          <w:kern w:val="2"/>
          <w:sz w:val="44"/>
          <w:szCs w:val="44"/>
        </w:rPr>
      </w:pPr>
      <w:r w:rsidRPr="00687B4C">
        <w:rPr>
          <w:rFonts w:ascii="方正大标宋简体" w:eastAsia="方正大标宋简体" w:hAnsi="Times New Roman" w:hint="eastAsia"/>
          <w:spacing w:val="-6"/>
          <w:kern w:val="2"/>
          <w:sz w:val="44"/>
          <w:szCs w:val="44"/>
        </w:rPr>
        <w:t>关于印发</w:t>
      </w:r>
      <w:r w:rsidRPr="00687B4C">
        <w:rPr>
          <w:rFonts w:ascii="方正大标宋简体" w:eastAsia="方正大标宋简体" w:hAnsi="Times New Roman"/>
          <w:spacing w:val="-6"/>
          <w:kern w:val="2"/>
          <w:sz w:val="44"/>
          <w:szCs w:val="44"/>
        </w:rPr>
        <w:t>忻州市基本养老服务体系建设</w:t>
      </w:r>
    </w:p>
    <w:p w:rsidR="00687B4C" w:rsidRPr="00687B4C" w:rsidRDefault="00687B4C" w:rsidP="00687B4C">
      <w:pPr>
        <w:pStyle w:val="af0"/>
        <w:autoSpaceDE w:val="0"/>
        <w:spacing w:before="0" w:beforeAutospacing="0" w:after="0" w:afterAutospacing="0" w:line="560" w:lineRule="exact"/>
        <w:jc w:val="center"/>
        <w:rPr>
          <w:rFonts w:ascii="方正大标宋简体" w:eastAsia="方正大标宋简体" w:hAnsi="Times New Roman"/>
          <w:spacing w:val="-6"/>
          <w:kern w:val="2"/>
          <w:sz w:val="44"/>
          <w:szCs w:val="44"/>
        </w:rPr>
      </w:pPr>
      <w:r w:rsidRPr="00687B4C">
        <w:rPr>
          <w:rFonts w:ascii="方正大标宋简体" w:eastAsia="方正大标宋简体" w:hAnsi="Times New Roman"/>
          <w:spacing w:val="-6"/>
          <w:kern w:val="2"/>
          <w:sz w:val="44"/>
          <w:szCs w:val="44"/>
        </w:rPr>
        <w:t>实施方案</w:t>
      </w:r>
      <w:r w:rsidRPr="00687B4C">
        <w:rPr>
          <w:rFonts w:ascii="方正大标宋简体" w:eastAsia="方正大标宋简体" w:hAnsi="Times New Roman" w:hint="eastAsia"/>
          <w:spacing w:val="-6"/>
          <w:kern w:val="2"/>
          <w:sz w:val="44"/>
          <w:szCs w:val="44"/>
        </w:rPr>
        <w:t>的通知</w:t>
      </w:r>
    </w:p>
    <w:p w:rsidR="00687B4C" w:rsidRPr="00687B4C" w:rsidRDefault="00687B4C" w:rsidP="00687B4C">
      <w:pPr>
        <w:pStyle w:val="af0"/>
        <w:autoSpaceDE w:val="0"/>
        <w:spacing w:before="0" w:beforeAutospacing="0" w:after="0" w:afterAutospacing="0" w:line="560" w:lineRule="exact"/>
        <w:jc w:val="both"/>
        <w:rPr>
          <w:rFonts w:ascii="Times New Roman" w:eastAsia="仿宋_GB2312" w:hAnsi="Times New Roman"/>
          <w:sz w:val="44"/>
          <w:szCs w:val="44"/>
        </w:rPr>
      </w:pPr>
      <w:r w:rsidRPr="00687B4C">
        <w:rPr>
          <w:rFonts w:ascii="Times New Roman" w:eastAsia="仿宋_GB2312" w:hAnsi="Times New Roman"/>
          <w:sz w:val="44"/>
          <w:szCs w:val="44"/>
        </w:rPr>
        <w:t xml:space="preserve"> </w:t>
      </w:r>
    </w:p>
    <w:p w:rsidR="00687B4C" w:rsidRPr="00687B4C" w:rsidRDefault="00687B4C" w:rsidP="00687B4C">
      <w:pPr>
        <w:pStyle w:val="af0"/>
        <w:autoSpaceDE w:val="0"/>
        <w:spacing w:before="0" w:beforeAutospacing="0" w:after="0" w:afterAutospacing="0" w:line="560" w:lineRule="exact"/>
        <w:jc w:val="both"/>
        <w:rPr>
          <w:rFonts w:ascii="Times New Roman" w:eastAsia="仿宋_GB2312" w:hAnsi="Times New Roman"/>
          <w:sz w:val="32"/>
          <w:szCs w:val="32"/>
        </w:rPr>
      </w:pPr>
      <w:r w:rsidRPr="00687B4C">
        <w:rPr>
          <w:rFonts w:ascii="Times New Roman" w:eastAsia="仿宋_GB2312" w:hAnsi="Times New Roman"/>
          <w:sz w:val="32"/>
          <w:szCs w:val="32"/>
        </w:rPr>
        <w:t>各县（市、区）人民政府，忻州经济开发区管委会、五台山风景名胜区管委会，市人民政府各委、办、局：</w:t>
      </w:r>
    </w:p>
    <w:p w:rsidR="00687B4C" w:rsidRPr="00687B4C" w:rsidRDefault="00687B4C" w:rsidP="0022175F">
      <w:pPr>
        <w:pStyle w:val="af0"/>
        <w:autoSpaceDE w:val="0"/>
        <w:spacing w:before="0" w:beforeAutospacing="0" w:after="0" w:afterAutospacing="0" w:line="560" w:lineRule="exact"/>
        <w:ind w:firstLineChars="200" w:firstLine="640"/>
        <w:jc w:val="both"/>
        <w:rPr>
          <w:rFonts w:ascii="Times New Roman" w:eastAsia="仿宋_GB2312" w:hAnsi="Times New Roman"/>
          <w:sz w:val="32"/>
          <w:szCs w:val="32"/>
        </w:rPr>
      </w:pPr>
      <w:r w:rsidRPr="00687B4C">
        <w:rPr>
          <w:rFonts w:ascii="Times New Roman" w:eastAsia="仿宋_GB2312" w:hAnsi="Times New Roman"/>
          <w:sz w:val="32"/>
          <w:szCs w:val="32"/>
        </w:rPr>
        <w:t>《忻州市基本养老服务体系建设实施方案》已经市人民政府同意，现印发给你们，请认真贯彻执行。</w:t>
      </w:r>
    </w:p>
    <w:p w:rsidR="00687B4C" w:rsidRPr="00687B4C" w:rsidRDefault="00687B4C" w:rsidP="00687B4C">
      <w:pPr>
        <w:pStyle w:val="af0"/>
        <w:autoSpaceDE w:val="0"/>
        <w:spacing w:before="0" w:beforeAutospacing="0" w:after="0" w:afterAutospacing="0" w:line="560" w:lineRule="exact"/>
        <w:ind w:firstLineChars="200" w:firstLine="640"/>
        <w:jc w:val="both"/>
        <w:rPr>
          <w:rFonts w:ascii="Times New Roman" w:eastAsia="仿宋_GB2312" w:hAnsi="Times New Roman"/>
          <w:sz w:val="32"/>
          <w:szCs w:val="32"/>
        </w:rPr>
      </w:pPr>
      <w:r w:rsidRPr="00687B4C">
        <w:rPr>
          <w:rFonts w:ascii="Times New Roman" w:eastAsia="仿宋_GB2312" w:hAnsi="Times New Roman"/>
          <w:sz w:val="32"/>
          <w:szCs w:val="32"/>
        </w:rPr>
        <w:t xml:space="preserve"> </w:t>
      </w:r>
    </w:p>
    <w:p w:rsidR="00687B4C" w:rsidRPr="00687B4C" w:rsidRDefault="00687B4C" w:rsidP="00687B4C">
      <w:pPr>
        <w:pStyle w:val="af0"/>
        <w:autoSpaceDE w:val="0"/>
        <w:spacing w:before="0" w:beforeAutospacing="0" w:after="0" w:afterAutospacing="0" w:line="560" w:lineRule="exact"/>
        <w:ind w:firstLineChars="200" w:firstLine="640"/>
        <w:jc w:val="both"/>
        <w:rPr>
          <w:rFonts w:ascii="Times New Roman" w:eastAsia="仿宋_GB2312" w:hAnsi="Times New Roman"/>
          <w:sz w:val="32"/>
          <w:szCs w:val="32"/>
        </w:rPr>
      </w:pPr>
      <w:r w:rsidRPr="00687B4C">
        <w:rPr>
          <w:rFonts w:ascii="Times New Roman" w:eastAsia="仿宋_GB2312" w:hAnsi="Times New Roman"/>
          <w:sz w:val="32"/>
          <w:szCs w:val="32"/>
        </w:rPr>
        <w:t xml:space="preserve"> </w:t>
      </w:r>
    </w:p>
    <w:p w:rsidR="00687B4C" w:rsidRPr="00687B4C" w:rsidRDefault="00687B4C" w:rsidP="00687B4C">
      <w:pPr>
        <w:pStyle w:val="af0"/>
        <w:wordWrap w:val="0"/>
        <w:autoSpaceDE w:val="0"/>
        <w:spacing w:before="0" w:beforeAutospacing="0" w:after="0" w:afterAutospacing="0" w:line="560" w:lineRule="exact"/>
        <w:ind w:firstLineChars="1100" w:firstLine="3520"/>
        <w:jc w:val="right"/>
        <w:rPr>
          <w:rFonts w:ascii="Times New Roman" w:eastAsia="仿宋_GB2312" w:hAnsi="Times New Roman"/>
        </w:rPr>
      </w:pPr>
      <w:r w:rsidRPr="00687B4C">
        <w:rPr>
          <w:rFonts w:ascii="Times New Roman" w:eastAsia="仿宋_GB2312" w:hAnsi="Times New Roman"/>
          <w:sz w:val="32"/>
          <w:szCs w:val="32"/>
        </w:rPr>
        <w:t>忻州市人民政府办公室</w:t>
      </w:r>
      <w:r>
        <w:rPr>
          <w:rFonts w:ascii="Times New Roman" w:eastAsia="仿宋_GB2312" w:hAnsi="Times New Roman" w:hint="eastAsia"/>
          <w:sz w:val="32"/>
          <w:szCs w:val="32"/>
        </w:rPr>
        <w:t xml:space="preserve">      </w:t>
      </w:r>
    </w:p>
    <w:p w:rsidR="00687B4C" w:rsidRPr="00687B4C" w:rsidRDefault="00687B4C" w:rsidP="00687B4C">
      <w:pPr>
        <w:pStyle w:val="af0"/>
        <w:wordWrap w:val="0"/>
        <w:autoSpaceDE w:val="0"/>
        <w:spacing w:before="0" w:beforeAutospacing="0" w:after="0" w:afterAutospacing="0" w:line="560" w:lineRule="exact"/>
        <w:ind w:firstLineChars="1200" w:firstLine="3840"/>
        <w:jc w:val="right"/>
        <w:rPr>
          <w:rFonts w:ascii="Times New Roman" w:eastAsia="仿宋_GB2312" w:hAnsi="Times New Roman"/>
        </w:rPr>
      </w:pPr>
      <w:r w:rsidRPr="00687B4C">
        <w:rPr>
          <w:rFonts w:ascii="Times New Roman" w:eastAsia="仿宋_GB2312" w:hAnsi="Times New Roman"/>
          <w:sz w:val="32"/>
          <w:szCs w:val="32"/>
        </w:rPr>
        <w:t>2023</w:t>
      </w:r>
      <w:r w:rsidRPr="00687B4C">
        <w:rPr>
          <w:rFonts w:ascii="Times New Roman" w:eastAsia="仿宋_GB2312" w:hAnsi="Times New Roman"/>
          <w:sz w:val="32"/>
          <w:szCs w:val="32"/>
        </w:rPr>
        <w:t>年</w:t>
      </w:r>
      <w:r w:rsidRPr="00687B4C">
        <w:rPr>
          <w:rFonts w:ascii="Times New Roman" w:eastAsia="仿宋_GB2312" w:hAnsi="Times New Roman"/>
          <w:sz w:val="32"/>
          <w:szCs w:val="32"/>
        </w:rPr>
        <w:t>10</w:t>
      </w:r>
      <w:r w:rsidRPr="00687B4C">
        <w:rPr>
          <w:rFonts w:ascii="Times New Roman" w:eastAsia="仿宋_GB2312" w:hAnsi="Times New Roman"/>
          <w:sz w:val="32"/>
          <w:szCs w:val="32"/>
        </w:rPr>
        <w:t>月</w:t>
      </w:r>
      <w:r w:rsidR="00DB7D2D">
        <w:rPr>
          <w:rFonts w:ascii="Times New Roman" w:eastAsia="仿宋_GB2312" w:hAnsi="Times New Roman" w:hint="eastAsia"/>
          <w:sz w:val="32"/>
          <w:szCs w:val="32"/>
        </w:rPr>
        <w:t>20</w:t>
      </w:r>
      <w:r w:rsidRPr="00687B4C">
        <w:rPr>
          <w:rFonts w:ascii="Times New Roman" w:eastAsia="仿宋_GB2312" w:hAnsi="Times New Roman"/>
          <w:sz w:val="32"/>
          <w:szCs w:val="32"/>
        </w:rPr>
        <w:t>日</w:t>
      </w:r>
      <w:r w:rsidR="0022175F">
        <w:rPr>
          <w:rFonts w:ascii="Times New Roman" w:eastAsia="仿宋_GB2312" w:hAnsi="Times New Roman" w:hint="eastAsia"/>
          <w:sz w:val="32"/>
          <w:szCs w:val="32"/>
        </w:rPr>
        <w:t xml:space="preserve"> </w:t>
      </w:r>
      <w:r>
        <w:rPr>
          <w:rFonts w:ascii="Times New Roman" w:eastAsia="仿宋_GB2312" w:hAnsi="Times New Roman" w:hint="eastAsia"/>
          <w:sz w:val="32"/>
          <w:szCs w:val="32"/>
        </w:rPr>
        <w:t xml:space="preserve">       </w:t>
      </w:r>
    </w:p>
    <w:p w:rsidR="00687B4C" w:rsidRPr="00687B4C" w:rsidRDefault="00687B4C" w:rsidP="0022175F">
      <w:pPr>
        <w:pStyle w:val="af0"/>
        <w:autoSpaceDE w:val="0"/>
        <w:spacing w:before="0" w:beforeAutospacing="0" w:after="0" w:afterAutospacing="0" w:line="560" w:lineRule="exact"/>
        <w:ind w:firstLineChars="200" w:firstLine="640"/>
        <w:rPr>
          <w:rFonts w:ascii="Times New Roman" w:eastAsia="仿宋_GB2312" w:hAnsi="Times New Roman"/>
          <w:sz w:val="44"/>
          <w:szCs w:val="44"/>
        </w:rPr>
      </w:pPr>
      <w:r w:rsidRPr="00687B4C">
        <w:rPr>
          <w:rFonts w:ascii="Times New Roman" w:eastAsia="仿宋_GB2312" w:hAnsi="Times New Roman" w:hint="eastAsia"/>
          <w:sz w:val="32"/>
          <w:szCs w:val="32"/>
        </w:rPr>
        <w:t>（此件公开发布）</w:t>
      </w:r>
      <w:r w:rsidRPr="00687B4C">
        <w:rPr>
          <w:rFonts w:ascii="Times New Roman" w:eastAsia="仿宋_GB2312" w:hAnsi="Times New Roman"/>
          <w:sz w:val="44"/>
          <w:szCs w:val="44"/>
        </w:rPr>
        <w:t xml:space="preserve"> </w:t>
      </w:r>
    </w:p>
    <w:p w:rsidR="00687B4C" w:rsidRPr="00687B4C" w:rsidRDefault="00687B4C" w:rsidP="00687B4C">
      <w:pPr>
        <w:spacing w:line="560" w:lineRule="exact"/>
        <w:rPr>
          <w:rFonts w:eastAsia="仿宋_GB2312"/>
          <w:sz w:val="44"/>
          <w:szCs w:val="44"/>
        </w:rPr>
      </w:pPr>
    </w:p>
    <w:p w:rsidR="00687B4C" w:rsidRPr="00687B4C" w:rsidRDefault="00687B4C" w:rsidP="00687B4C">
      <w:pPr>
        <w:spacing w:line="560" w:lineRule="exact"/>
        <w:jc w:val="center"/>
        <w:rPr>
          <w:rFonts w:ascii="方正大标宋简体" w:eastAsia="方正大标宋简体" w:hint="eastAsia"/>
          <w:sz w:val="44"/>
          <w:szCs w:val="44"/>
        </w:rPr>
      </w:pPr>
      <w:r w:rsidRPr="00687B4C">
        <w:rPr>
          <w:rFonts w:ascii="方正大标宋简体" w:eastAsia="方正大标宋简体" w:hint="eastAsia"/>
          <w:sz w:val="44"/>
          <w:szCs w:val="44"/>
        </w:rPr>
        <w:t>忻州市基本养老服务体系建设实施方案</w:t>
      </w:r>
    </w:p>
    <w:p w:rsidR="00687B4C" w:rsidRPr="00687B4C" w:rsidRDefault="001E78C9" w:rsidP="00687B4C">
      <w:pPr>
        <w:spacing w:line="560" w:lineRule="exact"/>
        <w:ind w:firstLineChars="200" w:firstLine="640"/>
        <w:rPr>
          <w:rFonts w:eastAsia="仿宋_GB2312"/>
          <w:sz w:val="32"/>
          <w:szCs w:val="32"/>
        </w:rPr>
      </w:pPr>
      <w:r>
        <w:rPr>
          <w:rFonts w:eastAsia="仿宋_GB2312" w:hint="eastAsia"/>
          <w:sz w:val="32"/>
          <w:szCs w:val="32"/>
        </w:rPr>
        <w:t xml:space="preserve"> </w:t>
      </w:r>
    </w:p>
    <w:p w:rsidR="00687B4C" w:rsidRPr="00687B4C" w:rsidRDefault="00687B4C" w:rsidP="00687B4C">
      <w:pPr>
        <w:spacing w:line="560" w:lineRule="exact"/>
        <w:ind w:firstLineChars="200" w:firstLine="640"/>
        <w:rPr>
          <w:rFonts w:eastAsia="仿宋_GB2312"/>
          <w:sz w:val="32"/>
          <w:szCs w:val="32"/>
        </w:rPr>
      </w:pPr>
      <w:r w:rsidRPr="00687B4C">
        <w:rPr>
          <w:rFonts w:eastAsia="仿宋_GB2312"/>
          <w:sz w:val="32"/>
          <w:szCs w:val="32"/>
        </w:rPr>
        <w:t>为贯彻实施积极应对人口老龄化国家战略要求，加快完善我市基本养老服务体系，全面提升基本养老服务水平，满足老年人养老服</w:t>
      </w:r>
      <w:r w:rsidR="003D79EC" w:rsidRPr="00687B4C">
        <w:rPr>
          <w:rFonts w:eastAsia="仿宋_GB2312"/>
          <w:sz w:val="32"/>
          <w:szCs w:val="32"/>
        </w:rPr>
        <w:t>务</w:t>
      </w:r>
      <w:r w:rsidRPr="00687B4C">
        <w:rPr>
          <w:rFonts w:eastAsia="仿宋_GB2312"/>
          <w:sz w:val="32"/>
          <w:szCs w:val="32"/>
        </w:rPr>
        <w:t>需求，根据《山西省人民政府办公厅关于印发山西省基本养老服务体系建设实施方案的通知》（晋政办发〔</w:t>
      </w:r>
      <w:r w:rsidRPr="00687B4C">
        <w:rPr>
          <w:rFonts w:eastAsia="仿宋_GB2312"/>
          <w:sz w:val="32"/>
          <w:szCs w:val="32"/>
        </w:rPr>
        <w:t>2023</w:t>
      </w:r>
      <w:r w:rsidRPr="00687B4C">
        <w:rPr>
          <w:rFonts w:eastAsia="仿宋_GB2312"/>
          <w:sz w:val="32"/>
          <w:szCs w:val="32"/>
        </w:rPr>
        <w:t>〕</w:t>
      </w:r>
      <w:r w:rsidRPr="00687B4C">
        <w:rPr>
          <w:rFonts w:eastAsia="仿宋_GB2312"/>
          <w:sz w:val="32"/>
          <w:szCs w:val="32"/>
        </w:rPr>
        <w:t>34</w:t>
      </w:r>
      <w:r w:rsidRPr="00687B4C">
        <w:rPr>
          <w:rFonts w:eastAsia="仿宋_GB2312"/>
          <w:sz w:val="32"/>
          <w:szCs w:val="32"/>
        </w:rPr>
        <w:t>号）精神，结合我市实际，特制定本实施方案。</w:t>
      </w:r>
    </w:p>
    <w:p w:rsidR="00687B4C" w:rsidRPr="00687B4C" w:rsidRDefault="00687B4C" w:rsidP="00687B4C">
      <w:pPr>
        <w:spacing w:line="560" w:lineRule="exact"/>
        <w:ind w:firstLineChars="200" w:firstLine="640"/>
        <w:rPr>
          <w:rFonts w:ascii="黑体" w:eastAsia="黑体" w:hAnsi="黑体"/>
          <w:sz w:val="32"/>
          <w:szCs w:val="32"/>
        </w:rPr>
      </w:pPr>
      <w:r w:rsidRPr="00687B4C">
        <w:rPr>
          <w:rFonts w:ascii="黑体" w:eastAsia="黑体" w:hAnsi="黑体"/>
          <w:sz w:val="32"/>
          <w:szCs w:val="32"/>
        </w:rPr>
        <w:t>一、总体要求</w:t>
      </w:r>
    </w:p>
    <w:p w:rsidR="00687B4C" w:rsidRPr="00687B4C" w:rsidRDefault="00687B4C" w:rsidP="00687B4C">
      <w:pPr>
        <w:spacing w:line="560" w:lineRule="exact"/>
        <w:ind w:firstLineChars="200" w:firstLine="640"/>
        <w:rPr>
          <w:rFonts w:ascii="楷体_GB2312" w:eastAsia="楷体_GB2312" w:hint="eastAsia"/>
          <w:sz w:val="32"/>
          <w:szCs w:val="32"/>
        </w:rPr>
      </w:pPr>
      <w:r w:rsidRPr="00687B4C">
        <w:rPr>
          <w:rFonts w:ascii="楷体_GB2312" w:eastAsia="楷体_GB2312" w:hint="eastAsia"/>
          <w:sz w:val="32"/>
          <w:szCs w:val="32"/>
        </w:rPr>
        <w:t>（一）指导思想</w:t>
      </w:r>
    </w:p>
    <w:p w:rsidR="00687B4C" w:rsidRPr="00687B4C" w:rsidRDefault="00687B4C" w:rsidP="00687B4C">
      <w:pPr>
        <w:widowControl/>
        <w:spacing w:line="560" w:lineRule="exact"/>
        <w:ind w:firstLine="632"/>
        <w:rPr>
          <w:rFonts w:eastAsia="仿宋_GB2312"/>
          <w:sz w:val="32"/>
          <w:szCs w:val="32"/>
        </w:rPr>
      </w:pPr>
      <w:r w:rsidRPr="00687B4C">
        <w:rPr>
          <w:rFonts w:eastAsia="仿宋_GB2312"/>
          <w:sz w:val="32"/>
          <w:szCs w:val="32"/>
        </w:rPr>
        <w:t>以习近平新时代中国特色社会主义思想为指导，认真学习贯彻党的二十大精神和习近平总书记考察调研山西重要讲话重要指示精神，全面落实省委、省政府决策部署，坚持党对基本养老服务体系建设的全面领导，把积极老龄观、健康老龄化理念融入经济社会发展全过程，坚持目标导向、需求导向、问题导向、结果导向，聚焦老年人服务的高频需求、供给短板和共性问题，健全完善覆盖全体老年人、权责清晰、保障适度、可持续的基本养老服务体系，推动实现全体老年人享有基本养老服务，不断增强全市老年人的获得感、幸福感、安全感。</w:t>
      </w:r>
    </w:p>
    <w:p w:rsidR="00687B4C" w:rsidRPr="00687B4C" w:rsidRDefault="00687B4C" w:rsidP="00687B4C">
      <w:pPr>
        <w:pStyle w:val="210"/>
        <w:widowControl w:val="0"/>
        <w:numPr>
          <w:ilvl w:val="0"/>
          <w:numId w:val="19"/>
        </w:numPr>
        <w:spacing w:line="560" w:lineRule="exact"/>
        <w:ind w:leftChars="0" w:left="0" w:firstLine="640"/>
        <w:jc w:val="both"/>
        <w:rPr>
          <w:rFonts w:ascii="楷体_GB2312" w:eastAsia="楷体_GB2312" w:hAnsi="Times New Roman" w:cs="Times New Roman" w:hint="eastAsia"/>
          <w:color w:val="454545"/>
          <w:sz w:val="32"/>
          <w:szCs w:val="32"/>
          <w:shd w:val="clear" w:color="auto" w:fill="FFFFFF"/>
        </w:rPr>
      </w:pPr>
      <w:r w:rsidRPr="00687B4C">
        <w:rPr>
          <w:rFonts w:ascii="楷体_GB2312" w:eastAsia="楷体_GB2312" w:hAnsi="Times New Roman" w:cs="Times New Roman" w:hint="eastAsia"/>
          <w:color w:val="454545"/>
          <w:sz w:val="32"/>
          <w:szCs w:val="32"/>
          <w:shd w:val="clear" w:color="auto" w:fill="FFFFFF"/>
        </w:rPr>
        <w:t>基本原则</w:t>
      </w:r>
    </w:p>
    <w:p w:rsidR="00687B4C" w:rsidRPr="00687B4C" w:rsidRDefault="00687B4C" w:rsidP="00687B4C">
      <w:pPr>
        <w:pStyle w:val="af0"/>
        <w:spacing w:before="0" w:beforeAutospacing="0" w:after="0" w:afterAutospacing="0" w:line="560" w:lineRule="exact"/>
        <w:ind w:firstLineChars="200" w:firstLine="643"/>
        <w:jc w:val="both"/>
        <w:rPr>
          <w:rFonts w:ascii="Times New Roman" w:eastAsia="仿宋_GB2312" w:hAnsi="Times New Roman"/>
          <w:sz w:val="32"/>
          <w:szCs w:val="32"/>
        </w:rPr>
      </w:pPr>
      <w:r w:rsidRPr="00687B4C">
        <w:rPr>
          <w:rFonts w:ascii="Times New Roman" w:eastAsia="仿宋_GB2312" w:hAnsi="Times New Roman"/>
          <w:b/>
          <w:bCs/>
          <w:color w:val="000000"/>
          <w:sz w:val="32"/>
          <w:szCs w:val="32"/>
          <w:shd w:val="clear" w:color="auto" w:fill="FFFFFF"/>
        </w:rPr>
        <w:t>保障基础，兜住底线。</w:t>
      </w:r>
      <w:r w:rsidRPr="00687B4C">
        <w:rPr>
          <w:rFonts w:ascii="Times New Roman" w:eastAsia="仿宋_GB2312" w:hAnsi="Times New Roman"/>
          <w:color w:val="000000"/>
          <w:sz w:val="32"/>
          <w:szCs w:val="32"/>
          <w:shd w:val="clear" w:color="auto" w:fill="FFFFFF"/>
        </w:rPr>
        <w:t>立足我市市情，稳妥有序提升基本养老服务保障水平，着眼保基本、广覆盖、可持续，尽力而为、量力而行，保障老年人的基本生活和照料需要。</w:t>
      </w:r>
    </w:p>
    <w:p w:rsidR="00687B4C" w:rsidRPr="00687B4C" w:rsidRDefault="00687B4C" w:rsidP="00687B4C">
      <w:pPr>
        <w:pStyle w:val="af0"/>
        <w:spacing w:before="0" w:beforeAutospacing="0" w:after="0" w:afterAutospacing="0" w:line="580" w:lineRule="exact"/>
        <w:ind w:firstLineChars="200" w:firstLine="643"/>
        <w:jc w:val="both"/>
        <w:rPr>
          <w:rFonts w:ascii="Times New Roman" w:eastAsia="仿宋_GB2312" w:hAnsi="Times New Roman"/>
          <w:sz w:val="32"/>
          <w:szCs w:val="32"/>
        </w:rPr>
      </w:pPr>
      <w:r w:rsidRPr="00687B4C">
        <w:rPr>
          <w:rFonts w:ascii="Times New Roman" w:eastAsia="仿宋_GB2312" w:hAnsi="Times New Roman"/>
          <w:b/>
          <w:bCs/>
          <w:color w:val="000000"/>
          <w:sz w:val="32"/>
          <w:szCs w:val="32"/>
          <w:shd w:val="clear" w:color="auto" w:fill="FFFFFF"/>
        </w:rPr>
        <w:t>扩大普惠，促进共享。</w:t>
      </w:r>
      <w:r w:rsidRPr="00687B4C">
        <w:rPr>
          <w:rFonts w:ascii="Times New Roman" w:eastAsia="仿宋_GB2312" w:hAnsi="Times New Roman"/>
          <w:color w:val="000000"/>
          <w:sz w:val="32"/>
          <w:szCs w:val="32"/>
          <w:shd w:val="clear" w:color="auto" w:fill="FFFFFF"/>
        </w:rPr>
        <w:t>不断拓展基本养老服务的对象和内容，扩大普惠型养老服务覆盖面，使所有符合条件的老年人能够获得方便可及、价格合理、质量可靠的基本养老服务。</w:t>
      </w:r>
    </w:p>
    <w:p w:rsidR="00687B4C" w:rsidRPr="00687B4C" w:rsidRDefault="00687B4C" w:rsidP="00687B4C">
      <w:pPr>
        <w:pStyle w:val="af0"/>
        <w:spacing w:before="0" w:beforeAutospacing="0" w:after="0" w:afterAutospacing="0" w:line="580" w:lineRule="exact"/>
        <w:ind w:firstLineChars="200" w:firstLine="643"/>
        <w:jc w:val="both"/>
        <w:rPr>
          <w:rFonts w:ascii="Times New Roman" w:eastAsia="仿宋_GB2312" w:hAnsi="Times New Roman"/>
          <w:color w:val="000000"/>
          <w:sz w:val="32"/>
          <w:szCs w:val="32"/>
          <w:shd w:val="clear" w:color="auto" w:fill="FFFFFF"/>
        </w:rPr>
      </w:pPr>
      <w:r w:rsidRPr="00687B4C">
        <w:rPr>
          <w:rFonts w:ascii="Times New Roman" w:eastAsia="仿宋_GB2312" w:hAnsi="Times New Roman"/>
          <w:b/>
          <w:bCs/>
          <w:color w:val="000000"/>
          <w:sz w:val="32"/>
          <w:szCs w:val="32"/>
          <w:shd w:val="clear" w:color="auto" w:fill="FFFFFF"/>
        </w:rPr>
        <w:t>政府主导，多元参与。</w:t>
      </w:r>
      <w:r w:rsidRPr="00687B4C">
        <w:rPr>
          <w:rFonts w:ascii="Times New Roman" w:eastAsia="仿宋_GB2312" w:hAnsi="Times New Roman"/>
          <w:color w:val="000000"/>
          <w:sz w:val="32"/>
          <w:szCs w:val="32"/>
          <w:shd w:val="clear" w:color="auto" w:fill="FFFFFF"/>
        </w:rPr>
        <w:t>在不断夯实家庭养老责任的基础上，通过提供基本养老服务、引入市场机制、引导社会互助共济等方式，帮助困难家庭减轻负担。通过政府、社会、个人协同发力，促进基本养老服务品质优化升级。</w:t>
      </w:r>
    </w:p>
    <w:p w:rsidR="00687B4C" w:rsidRPr="00687B4C" w:rsidRDefault="00687B4C" w:rsidP="00687B4C">
      <w:pPr>
        <w:pStyle w:val="af0"/>
        <w:spacing w:before="0" w:beforeAutospacing="0" w:after="0" w:afterAutospacing="0" w:line="580" w:lineRule="exact"/>
        <w:ind w:firstLineChars="200" w:firstLine="643"/>
        <w:jc w:val="both"/>
        <w:rPr>
          <w:rFonts w:ascii="Times New Roman" w:eastAsia="仿宋_GB2312" w:hAnsi="Times New Roman"/>
          <w:color w:val="000000"/>
          <w:sz w:val="32"/>
          <w:szCs w:val="32"/>
          <w:shd w:val="clear" w:color="auto" w:fill="FFFFFF"/>
        </w:rPr>
      </w:pPr>
      <w:r w:rsidRPr="00687B4C">
        <w:rPr>
          <w:rFonts w:ascii="Times New Roman" w:eastAsia="仿宋_GB2312" w:hAnsi="Times New Roman"/>
          <w:b/>
          <w:bCs/>
          <w:color w:val="000000"/>
          <w:sz w:val="32"/>
          <w:szCs w:val="32"/>
          <w:shd w:val="clear" w:color="auto" w:fill="FFFFFF"/>
        </w:rPr>
        <w:t>整合资源，均衡配置。</w:t>
      </w:r>
      <w:r w:rsidRPr="00687B4C">
        <w:rPr>
          <w:rFonts w:ascii="Times New Roman" w:eastAsia="仿宋_GB2312" w:hAnsi="Times New Roman"/>
          <w:color w:val="000000"/>
          <w:sz w:val="32"/>
          <w:szCs w:val="32"/>
          <w:shd w:val="clear" w:color="auto" w:fill="FFFFFF"/>
        </w:rPr>
        <w:t>强化养老服务各相关领域政策的配套衔接，推动社会保险、社会救助、社会福利、慈善事业、老年优待等制度资源优化整合，促进基本养老服务投入向重点人群、社区居家、农村等方向倾斜。</w:t>
      </w:r>
    </w:p>
    <w:p w:rsidR="00687B4C" w:rsidRPr="00687B4C" w:rsidRDefault="00687B4C" w:rsidP="00687B4C">
      <w:pPr>
        <w:spacing w:line="580" w:lineRule="exact"/>
        <w:ind w:firstLineChars="200" w:firstLine="640"/>
        <w:rPr>
          <w:rFonts w:ascii="楷体_GB2312" w:eastAsia="楷体_GB2312" w:hint="eastAsia"/>
          <w:sz w:val="32"/>
          <w:szCs w:val="32"/>
        </w:rPr>
      </w:pPr>
      <w:r w:rsidRPr="00687B4C">
        <w:rPr>
          <w:rFonts w:ascii="楷体_GB2312" w:eastAsia="楷体_GB2312" w:hint="eastAsia"/>
          <w:sz w:val="32"/>
          <w:szCs w:val="32"/>
        </w:rPr>
        <w:t>（三）工作目标</w:t>
      </w:r>
    </w:p>
    <w:p w:rsidR="00687B4C" w:rsidRPr="00687B4C" w:rsidRDefault="00687B4C" w:rsidP="00687B4C">
      <w:pPr>
        <w:topLinePunct/>
        <w:spacing w:line="580" w:lineRule="exact"/>
        <w:ind w:firstLineChars="200" w:firstLine="640"/>
        <w:rPr>
          <w:rFonts w:eastAsia="仿宋_GB2312"/>
          <w:sz w:val="32"/>
          <w:szCs w:val="32"/>
        </w:rPr>
      </w:pPr>
      <w:r w:rsidRPr="00687B4C">
        <w:rPr>
          <w:rFonts w:eastAsia="仿宋_GB2312"/>
          <w:sz w:val="32"/>
          <w:szCs w:val="32"/>
        </w:rPr>
        <w:t>重点聚焦老年人面临家庭和个人难以应对的失能、残疾、无人照顾等困难时的基本养老服务需求，根据我市人口结构、基础条件和发展阶段及时动态调整基本养老服务的对象、内容、标准等。</w:t>
      </w:r>
      <w:r w:rsidRPr="00687B4C">
        <w:rPr>
          <w:rFonts w:eastAsia="仿宋_GB2312"/>
          <w:color w:val="454545"/>
          <w:sz w:val="32"/>
          <w:szCs w:val="32"/>
          <w:shd w:val="clear" w:color="auto" w:fill="FFFFFF"/>
        </w:rPr>
        <w:t>到</w:t>
      </w:r>
      <w:r w:rsidRPr="00687B4C">
        <w:rPr>
          <w:rFonts w:eastAsia="仿宋_GB2312"/>
          <w:color w:val="454545"/>
          <w:sz w:val="32"/>
          <w:szCs w:val="32"/>
          <w:shd w:val="clear" w:color="auto" w:fill="FFFFFF"/>
        </w:rPr>
        <w:t>2025</w:t>
      </w:r>
      <w:r w:rsidRPr="00687B4C">
        <w:rPr>
          <w:rFonts w:eastAsia="仿宋_GB2312"/>
          <w:color w:val="454545"/>
          <w:sz w:val="32"/>
          <w:szCs w:val="32"/>
          <w:shd w:val="clear" w:color="auto" w:fill="FFFFFF"/>
        </w:rPr>
        <w:t>年，基本养老服务制度体系基本健全，基</w:t>
      </w:r>
      <w:r w:rsidRPr="00687B4C">
        <w:rPr>
          <w:rFonts w:eastAsia="仿宋_GB2312"/>
          <w:sz w:val="32"/>
          <w:szCs w:val="32"/>
        </w:rPr>
        <w:t>本养老服务清单不断完善，服务对象、服务内容、服务标准等清晰明确，服务供给、服务保障、服务监管等机制不断健全，精准识别和主动响应机制基本建立，供给能力显著提升，便利性、可及性程度逐步提高，以经济困难、失能、残疾、留守老年人等为重点的服务体系逐步完善，老年人享受助餐、康复、护理、精神慰藉等服务更加便利。</w:t>
      </w:r>
    </w:p>
    <w:p w:rsidR="00687B4C" w:rsidRPr="00687B4C" w:rsidRDefault="00687B4C" w:rsidP="00687B4C">
      <w:pPr>
        <w:topLinePunct/>
        <w:spacing w:line="580" w:lineRule="exact"/>
        <w:ind w:firstLineChars="200" w:firstLine="640"/>
        <w:rPr>
          <w:rFonts w:ascii="黑体" w:eastAsia="黑体" w:hAnsi="黑体"/>
          <w:sz w:val="32"/>
          <w:szCs w:val="32"/>
        </w:rPr>
      </w:pPr>
      <w:r w:rsidRPr="00687B4C">
        <w:rPr>
          <w:rFonts w:ascii="黑体" w:eastAsia="黑体" w:hAnsi="黑体"/>
          <w:sz w:val="32"/>
          <w:szCs w:val="32"/>
        </w:rPr>
        <w:t>二、重点任务</w:t>
      </w:r>
    </w:p>
    <w:p w:rsidR="00687B4C" w:rsidRPr="00687B4C" w:rsidRDefault="00687B4C" w:rsidP="00687B4C">
      <w:pPr>
        <w:topLinePunct/>
        <w:spacing w:line="560" w:lineRule="exact"/>
        <w:ind w:firstLineChars="200" w:firstLine="640"/>
        <w:rPr>
          <w:rFonts w:ascii="楷体_GB2312" w:eastAsia="楷体_GB2312" w:hint="eastAsia"/>
          <w:sz w:val="32"/>
          <w:szCs w:val="32"/>
        </w:rPr>
      </w:pPr>
      <w:r w:rsidRPr="00687B4C">
        <w:rPr>
          <w:rFonts w:ascii="楷体_GB2312" w:eastAsia="楷体_GB2312" w:hint="eastAsia"/>
          <w:sz w:val="32"/>
          <w:szCs w:val="32"/>
        </w:rPr>
        <w:t>（一）强化制度约束，健全落实基本养老服务制度</w:t>
      </w:r>
    </w:p>
    <w:p w:rsidR="00687B4C" w:rsidRPr="00687B4C" w:rsidRDefault="00687B4C" w:rsidP="00687B4C">
      <w:pPr>
        <w:topLinePunct/>
        <w:spacing w:line="560" w:lineRule="exact"/>
        <w:ind w:firstLineChars="200" w:firstLine="640"/>
        <w:rPr>
          <w:rFonts w:eastAsia="仿宋_GB2312"/>
          <w:sz w:val="32"/>
          <w:szCs w:val="32"/>
        </w:rPr>
      </w:pPr>
      <w:r w:rsidRPr="00687B4C">
        <w:rPr>
          <w:rFonts w:eastAsia="仿宋_GB2312"/>
          <w:bCs/>
          <w:sz w:val="32"/>
          <w:szCs w:val="32"/>
        </w:rPr>
        <w:t>1.</w:t>
      </w:r>
      <w:r w:rsidRPr="00687B4C">
        <w:rPr>
          <w:rFonts w:eastAsia="仿宋_GB2312"/>
          <w:b/>
          <w:bCs/>
          <w:sz w:val="32"/>
          <w:szCs w:val="32"/>
        </w:rPr>
        <w:t>明确基本养老服务对象。</w:t>
      </w:r>
      <w:r w:rsidRPr="00687B4C">
        <w:rPr>
          <w:rFonts w:eastAsia="仿宋_GB2312"/>
          <w:sz w:val="32"/>
          <w:szCs w:val="32"/>
          <w:shd w:val="clear" w:color="auto" w:fill="FFFFFF"/>
        </w:rPr>
        <w:t>基本养老服务是由国家直接提供或者通过一定方式支持相关主体向老年人提供的，旨在实现老有所养、老有所依必需的基础性、普惠性、兜底性服务，包括物质帮助、照护服务、关爱服务等内容。</w:t>
      </w:r>
      <w:r w:rsidRPr="00687B4C">
        <w:rPr>
          <w:rFonts w:eastAsia="仿宋_GB2312"/>
          <w:sz w:val="32"/>
          <w:szCs w:val="32"/>
          <w:shd w:val="clear" w:color="auto" w:fill="FFFFFF"/>
        </w:rPr>
        <w:t>“</w:t>
      </w:r>
      <w:r w:rsidRPr="00687B4C">
        <w:rPr>
          <w:rFonts w:eastAsia="仿宋_GB2312"/>
          <w:sz w:val="32"/>
          <w:szCs w:val="32"/>
          <w:shd w:val="clear" w:color="auto" w:fill="FFFFFF"/>
        </w:rPr>
        <w:t>十四五</w:t>
      </w:r>
      <w:r w:rsidRPr="00687B4C">
        <w:rPr>
          <w:rFonts w:eastAsia="仿宋_GB2312"/>
          <w:sz w:val="32"/>
          <w:szCs w:val="32"/>
          <w:shd w:val="clear" w:color="auto" w:fill="FFFFFF"/>
        </w:rPr>
        <w:t>”</w:t>
      </w:r>
      <w:r w:rsidRPr="00687B4C">
        <w:rPr>
          <w:rFonts w:eastAsia="仿宋_GB2312"/>
          <w:sz w:val="32"/>
          <w:szCs w:val="32"/>
          <w:shd w:val="clear" w:color="auto" w:fill="FFFFFF"/>
        </w:rPr>
        <w:t>时期，在确保特困老年人应养尽养的基础上，优先为</w:t>
      </w:r>
      <w:r w:rsidRPr="00687B4C">
        <w:rPr>
          <w:rFonts w:eastAsia="仿宋_GB2312"/>
          <w:sz w:val="32"/>
          <w:szCs w:val="32"/>
        </w:rPr>
        <w:t>经济困难的空巢、留守、失能、残疾、高龄、计划生育特殊家庭老年人</w:t>
      </w:r>
      <w:r w:rsidRPr="00687B4C">
        <w:rPr>
          <w:rFonts w:eastAsia="仿宋_GB2312"/>
          <w:sz w:val="32"/>
          <w:szCs w:val="32"/>
          <w:shd w:val="clear" w:color="auto" w:fill="FFFFFF"/>
        </w:rPr>
        <w:t>提供基本养老服务。</w:t>
      </w:r>
      <w:r w:rsidRPr="00687B4C">
        <w:rPr>
          <w:rFonts w:eastAsia="仿宋_GB2312"/>
          <w:sz w:val="32"/>
          <w:szCs w:val="32"/>
        </w:rPr>
        <w:t>（责任单位：各县（市、区）人民政府）</w:t>
      </w:r>
    </w:p>
    <w:p w:rsidR="00687B4C" w:rsidRPr="00687B4C" w:rsidRDefault="00687B4C" w:rsidP="00687B4C">
      <w:pPr>
        <w:topLinePunct/>
        <w:spacing w:line="560" w:lineRule="exact"/>
        <w:ind w:firstLineChars="200" w:firstLine="640"/>
        <w:rPr>
          <w:rFonts w:eastAsia="仿宋_GB2312"/>
          <w:sz w:val="32"/>
          <w:szCs w:val="32"/>
        </w:rPr>
      </w:pPr>
      <w:r w:rsidRPr="00687B4C">
        <w:rPr>
          <w:rFonts w:eastAsia="仿宋_GB2312"/>
          <w:bCs/>
          <w:sz w:val="32"/>
          <w:szCs w:val="32"/>
        </w:rPr>
        <w:t>2.</w:t>
      </w:r>
      <w:r w:rsidRPr="00687B4C">
        <w:rPr>
          <w:rFonts w:eastAsia="仿宋_GB2312"/>
          <w:b/>
          <w:bCs/>
          <w:sz w:val="32"/>
          <w:szCs w:val="32"/>
        </w:rPr>
        <w:t>制定基本养老服务清单。</w:t>
      </w:r>
      <w:r w:rsidRPr="00687B4C">
        <w:rPr>
          <w:rFonts w:eastAsia="仿宋_GB2312"/>
          <w:sz w:val="32"/>
          <w:szCs w:val="32"/>
        </w:rPr>
        <w:t>对照《山西省基本养老服务清单》，立足忻州实际，制定发布《忻州市基本养老服务清单》，明确服务对象、项目、内容、类型、标准、牵头落实部门等，对健康、失能、经济困难等不同老年人群体，分类提供基本养老服务。服务项目包含职工基本养老保险、城乡居民基本养老保险、司法救助、旅游服务、老年人能力综合评估、健康管理、城市交通、高龄津贴、养老服务补贴、家庭适老化改造、护理补贴、家庭养老支持服务、最低生活保障、探访关爱服务等方面。各县（市、区）人民政府要对照市级基本养老服务清单，制定并发布本地区基本养老服务清单。内容应包含市级清单中的服务项目，且覆盖范围和实现程度不得低于市级清单要求。（责任单位：市人社局、市法院、市发改委、市民政局、市财政局、市卫健委、市交通局、市退役军人局按职责分工负责，各县（市、区）人民政府落实）</w:t>
      </w:r>
    </w:p>
    <w:p w:rsidR="00687B4C" w:rsidRPr="00687B4C" w:rsidRDefault="00687B4C" w:rsidP="00687B4C">
      <w:pPr>
        <w:topLinePunct/>
        <w:spacing w:line="560" w:lineRule="exact"/>
        <w:ind w:firstLineChars="200" w:firstLine="640"/>
        <w:rPr>
          <w:rFonts w:eastAsia="仿宋_GB2312"/>
          <w:sz w:val="32"/>
          <w:szCs w:val="32"/>
        </w:rPr>
      </w:pPr>
      <w:r w:rsidRPr="00687B4C">
        <w:rPr>
          <w:rFonts w:eastAsia="仿宋_GB2312"/>
          <w:bCs/>
          <w:sz w:val="32"/>
          <w:szCs w:val="32"/>
        </w:rPr>
        <w:t>3.</w:t>
      </w:r>
      <w:r w:rsidRPr="00687B4C">
        <w:rPr>
          <w:rFonts w:eastAsia="仿宋_GB2312"/>
          <w:b/>
          <w:bCs/>
          <w:sz w:val="32"/>
          <w:szCs w:val="32"/>
        </w:rPr>
        <w:t>建立市级清单动态调整机制。</w:t>
      </w:r>
      <w:r w:rsidRPr="00687B4C">
        <w:rPr>
          <w:rFonts w:eastAsia="仿宋_GB2312"/>
          <w:sz w:val="32"/>
          <w:szCs w:val="32"/>
        </w:rPr>
        <w:t>在提高基本公共服务均等化水平的过程中，逐步拓展基本养老服务的对象和内容。市级基本养老服务清单根据《国家基本养老服务清单》《山西省基本养老服务清单》调整情况和经济社会发展水平、财力状况等因素适时调整，由市民政局会同相关部门适时提出修订意见，按程序报批后印发实施。（责任单位：市养老服务和康养产业发展局际联席会议成员单位按职责分工负责，各县（市、区）人民政府落实）</w:t>
      </w:r>
    </w:p>
    <w:p w:rsidR="00687B4C" w:rsidRPr="00687B4C" w:rsidRDefault="00687B4C" w:rsidP="00687B4C">
      <w:pPr>
        <w:topLinePunct/>
        <w:spacing w:line="560" w:lineRule="exact"/>
        <w:ind w:firstLineChars="200" w:firstLine="640"/>
        <w:rPr>
          <w:rFonts w:eastAsia="仿宋_GB2312"/>
          <w:sz w:val="32"/>
          <w:szCs w:val="32"/>
        </w:rPr>
      </w:pPr>
      <w:r w:rsidRPr="00687B4C">
        <w:rPr>
          <w:rFonts w:eastAsia="仿宋_GB2312"/>
          <w:bCs/>
          <w:sz w:val="32"/>
          <w:szCs w:val="32"/>
        </w:rPr>
        <w:t>4.</w:t>
      </w:r>
      <w:r w:rsidRPr="00687B4C">
        <w:rPr>
          <w:rFonts w:eastAsia="仿宋_GB2312"/>
          <w:b/>
          <w:bCs/>
          <w:sz w:val="32"/>
          <w:szCs w:val="32"/>
        </w:rPr>
        <w:t>健全政府购买养老服务制度。</w:t>
      </w:r>
      <w:r w:rsidRPr="00687B4C">
        <w:rPr>
          <w:rFonts w:eastAsia="仿宋_GB2312"/>
          <w:sz w:val="32"/>
          <w:szCs w:val="32"/>
        </w:rPr>
        <w:t>制定政府购买养老服务清单目录，优先保障经济困难的失能、高龄、无人照顾等老年人的服务需求，将失能老年人家庭成员照护培训纳入政府购买养老服务目录，符合条件的失能老年人家庭成员参加照护培训等相关职业技能培训的，按规定给予职业培训补贴。加大对基层和农村养老服务的支持，将适宜通过政府购买提供的服务项目纳入清单范围，明确购买服务内容，规范政府购买养老服务资金管理。（责任单位：市发改委、市民政局、市人社局、市财政局按职责分工负责，各县（市、区）人民政府落实）</w:t>
      </w:r>
    </w:p>
    <w:p w:rsidR="00687B4C" w:rsidRPr="00687B4C" w:rsidRDefault="00687B4C" w:rsidP="00687B4C">
      <w:pPr>
        <w:topLinePunct/>
        <w:spacing w:line="560" w:lineRule="exact"/>
        <w:ind w:firstLineChars="200" w:firstLine="640"/>
        <w:rPr>
          <w:rFonts w:ascii="楷体_GB2312" w:eastAsia="楷体_GB2312" w:hint="eastAsia"/>
          <w:sz w:val="32"/>
          <w:szCs w:val="32"/>
        </w:rPr>
      </w:pPr>
      <w:r w:rsidRPr="00687B4C">
        <w:rPr>
          <w:rFonts w:ascii="楷体_GB2312" w:eastAsia="楷体_GB2312" w:hint="eastAsia"/>
          <w:sz w:val="32"/>
          <w:szCs w:val="32"/>
        </w:rPr>
        <w:t>（二）精准对接需求，建立基本养老服务主动响应机制</w:t>
      </w:r>
    </w:p>
    <w:p w:rsidR="00687B4C" w:rsidRPr="00687B4C" w:rsidRDefault="00687B4C" w:rsidP="00687B4C">
      <w:pPr>
        <w:topLinePunct/>
        <w:spacing w:line="560" w:lineRule="exact"/>
        <w:ind w:firstLineChars="200" w:firstLine="640"/>
        <w:rPr>
          <w:rFonts w:eastAsia="仿宋_GB2312"/>
          <w:szCs w:val="21"/>
        </w:rPr>
      </w:pPr>
      <w:r w:rsidRPr="00687B4C">
        <w:rPr>
          <w:rFonts w:eastAsia="仿宋_GB2312"/>
          <w:bCs/>
          <w:sz w:val="32"/>
          <w:szCs w:val="32"/>
        </w:rPr>
        <w:t>5.</w:t>
      </w:r>
      <w:r w:rsidRPr="00687B4C">
        <w:rPr>
          <w:rFonts w:eastAsia="仿宋_GB2312"/>
          <w:b/>
          <w:bCs/>
          <w:sz w:val="32"/>
          <w:szCs w:val="32"/>
        </w:rPr>
        <w:t>开展老年人能力综合评估。</w:t>
      </w:r>
      <w:r w:rsidRPr="00687B4C">
        <w:rPr>
          <w:rFonts w:eastAsia="仿宋_GB2312"/>
          <w:sz w:val="32"/>
          <w:szCs w:val="32"/>
        </w:rPr>
        <w:t>民政、卫健部门要做好老年人评估指标衔接，积极培育老年人能力评估机构，加强对评估机构的认证管理和从业人员培训，认真落实全省统一的老年人能力综合评估制度和评估操作规范，从日常生活自理能力、认知与精神状态等方面实施老年人能力综合评估，区分老年人能力等级。评估结果作为老年人享受相关补贴、接受基本养老服务的重要依据。申请政府养老服务补贴（含购买服务项目）、入住养老服务机构的老年人必须进行评估，其他老年人依据其意愿进行评估。（责任单位：市民政局、市卫健委按职责分工负责，各县（市、区）人民政府落实）</w:t>
      </w:r>
    </w:p>
    <w:p w:rsidR="00687B4C" w:rsidRPr="00687B4C" w:rsidRDefault="00687B4C" w:rsidP="00687B4C">
      <w:pPr>
        <w:topLinePunct/>
        <w:spacing w:line="560" w:lineRule="exact"/>
        <w:ind w:firstLineChars="200" w:firstLine="640"/>
        <w:rPr>
          <w:rFonts w:eastAsia="仿宋_GB2312"/>
          <w:sz w:val="32"/>
          <w:szCs w:val="32"/>
        </w:rPr>
      </w:pPr>
      <w:r w:rsidRPr="00687B4C">
        <w:rPr>
          <w:rFonts w:eastAsia="仿宋_GB2312"/>
          <w:bCs/>
          <w:sz w:val="32"/>
          <w:szCs w:val="32"/>
        </w:rPr>
        <w:t>6.</w:t>
      </w:r>
      <w:r w:rsidRPr="00687B4C">
        <w:rPr>
          <w:rFonts w:eastAsia="仿宋_GB2312"/>
          <w:b/>
          <w:bCs/>
          <w:sz w:val="32"/>
          <w:szCs w:val="32"/>
        </w:rPr>
        <w:t>建立动态识别机制。</w:t>
      </w:r>
      <w:r w:rsidRPr="00687B4C">
        <w:rPr>
          <w:rFonts w:eastAsia="仿宋_GB2312"/>
          <w:sz w:val="32"/>
          <w:szCs w:val="32"/>
        </w:rPr>
        <w:t>开展基本养老服务统计监测工作，建立全市老年人状况、基本养老服务项目统计调查和发布制度。依托国家人口基础信息库、全省一体化服务平台、省、市政务数据共享交换平台，整合利用老年人能力、需求、健康、残疾、照护、经济状况等信息，推进基本养老服务对象信息、服务保障信息统一归集、互认和开放共享，建立困难老年人精准识别和动态管理机制，推进基本养老服务对象与基本养老服务精准匹配，逐步实现</w:t>
      </w:r>
      <w:r w:rsidRPr="00687B4C">
        <w:rPr>
          <w:rFonts w:eastAsia="仿宋_GB2312"/>
          <w:sz w:val="32"/>
          <w:szCs w:val="32"/>
        </w:rPr>
        <w:t>“</w:t>
      </w:r>
      <w:r w:rsidRPr="00687B4C">
        <w:rPr>
          <w:rFonts w:eastAsia="仿宋_GB2312"/>
          <w:sz w:val="32"/>
          <w:szCs w:val="32"/>
        </w:rPr>
        <w:t>政策找人、服务上门</w:t>
      </w:r>
      <w:r w:rsidRPr="00687B4C">
        <w:rPr>
          <w:rFonts w:eastAsia="仿宋_GB2312"/>
          <w:sz w:val="32"/>
          <w:szCs w:val="32"/>
        </w:rPr>
        <w:t>”</w:t>
      </w:r>
      <w:r w:rsidRPr="00687B4C">
        <w:rPr>
          <w:rFonts w:eastAsia="仿宋_GB2312"/>
          <w:sz w:val="32"/>
          <w:szCs w:val="32"/>
        </w:rPr>
        <w:t>。（责任单位：市民政局、市公安局、市行政审批局、市残联按职责分工负责，各县（市、区）人民政府落实）</w:t>
      </w:r>
    </w:p>
    <w:p w:rsidR="00687B4C" w:rsidRPr="00687B4C" w:rsidRDefault="00687B4C" w:rsidP="00687B4C">
      <w:pPr>
        <w:topLinePunct/>
        <w:spacing w:line="560" w:lineRule="exact"/>
        <w:ind w:firstLineChars="200" w:firstLine="640"/>
        <w:rPr>
          <w:rFonts w:eastAsia="仿宋_GB2312"/>
          <w:sz w:val="32"/>
          <w:szCs w:val="32"/>
        </w:rPr>
      </w:pPr>
      <w:r w:rsidRPr="00687B4C">
        <w:rPr>
          <w:rFonts w:eastAsia="仿宋_GB2312"/>
          <w:bCs/>
          <w:sz w:val="32"/>
          <w:szCs w:val="32"/>
        </w:rPr>
        <w:t>7.</w:t>
      </w:r>
      <w:r w:rsidRPr="00687B4C">
        <w:rPr>
          <w:rFonts w:eastAsia="仿宋_GB2312"/>
          <w:b/>
          <w:bCs/>
          <w:sz w:val="32"/>
          <w:szCs w:val="32"/>
        </w:rPr>
        <w:t>精准识别服务对象。</w:t>
      </w:r>
      <w:r w:rsidRPr="00687B4C">
        <w:rPr>
          <w:rFonts w:eastAsia="仿宋_GB2312"/>
          <w:sz w:val="32"/>
          <w:szCs w:val="32"/>
        </w:rPr>
        <w:t>按照市民政局、市委政法委等</w:t>
      </w:r>
      <w:r w:rsidRPr="00687B4C">
        <w:rPr>
          <w:rFonts w:eastAsia="仿宋_GB2312"/>
          <w:sz w:val="32"/>
          <w:szCs w:val="32"/>
        </w:rPr>
        <w:t>9</w:t>
      </w:r>
      <w:r w:rsidRPr="00687B4C">
        <w:rPr>
          <w:rFonts w:eastAsia="仿宋_GB2312"/>
          <w:sz w:val="32"/>
          <w:szCs w:val="32"/>
        </w:rPr>
        <w:t>部门印发的《忻州市开展特殊困难老年人探访关爱服务实施方案》（忻民发〔</w:t>
      </w:r>
      <w:r w:rsidRPr="00687B4C">
        <w:rPr>
          <w:rFonts w:eastAsia="仿宋_GB2312"/>
          <w:sz w:val="32"/>
          <w:szCs w:val="32"/>
        </w:rPr>
        <w:t>2023</w:t>
      </w:r>
      <w:r w:rsidRPr="00687B4C">
        <w:rPr>
          <w:rFonts w:eastAsia="仿宋_GB2312"/>
          <w:sz w:val="32"/>
          <w:szCs w:val="32"/>
        </w:rPr>
        <w:t>〕</w:t>
      </w:r>
      <w:r w:rsidRPr="00687B4C">
        <w:rPr>
          <w:rFonts w:eastAsia="仿宋_GB2312"/>
          <w:sz w:val="32"/>
          <w:szCs w:val="32"/>
        </w:rPr>
        <w:t>25</w:t>
      </w:r>
      <w:r w:rsidRPr="00687B4C">
        <w:rPr>
          <w:rFonts w:eastAsia="仿宋_GB2312"/>
          <w:sz w:val="32"/>
          <w:szCs w:val="32"/>
        </w:rPr>
        <w:t>号）要求，各县（市、区）建立困难老年人探访关爱服务机制，指导乡镇（街道）以行政村（社区）为单位，及时排查经济困难的空巢、留守、失能、残疾、高龄、计划生育特殊家庭老年人，全面掌握特殊困难老年人基本信息和接受探访关爱服务的意愿，有针对性提供探访关爱服务，到</w:t>
      </w:r>
      <w:r w:rsidRPr="00687B4C">
        <w:rPr>
          <w:rFonts w:eastAsia="仿宋_GB2312"/>
          <w:sz w:val="32"/>
          <w:szCs w:val="32"/>
        </w:rPr>
        <w:t>2025</w:t>
      </w:r>
      <w:r w:rsidRPr="00687B4C">
        <w:rPr>
          <w:rFonts w:eastAsia="仿宋_GB2312"/>
          <w:sz w:val="32"/>
          <w:szCs w:val="32"/>
        </w:rPr>
        <w:t>年底，特殊困难老年人月探访率达到</w:t>
      </w:r>
      <w:r w:rsidRPr="00687B4C">
        <w:rPr>
          <w:rFonts w:eastAsia="仿宋_GB2312"/>
          <w:sz w:val="32"/>
          <w:szCs w:val="32"/>
        </w:rPr>
        <w:t>100%</w:t>
      </w:r>
      <w:r w:rsidRPr="00687B4C">
        <w:rPr>
          <w:rFonts w:eastAsia="仿宋_GB2312"/>
          <w:sz w:val="32"/>
          <w:szCs w:val="32"/>
        </w:rPr>
        <w:t>。加强残疾老年人养老服务保障，在身份识别、待遇享受、服务递送、无障碍环境建设等方面实现资源整合。加快发展生活性为老服务业，引导社区综合服务平台、物业服务企业、家政服务企业、零售服务商、社会工作服务机构等拓展为老服务功能，提供相关政策咨询、信息查询、业务办理、家政预约、代收代缴、家庭养老指导、供需对接等便民养老服务。（责任单位：市民政局、市委政法委、市文明办、市教育局、市财政局、市住建局、市农业农村局、市卫健委、市商务局、市残联按职责分工负责，各县（市、区）人民政府落实）</w:t>
      </w:r>
    </w:p>
    <w:p w:rsidR="00687B4C" w:rsidRPr="00687B4C" w:rsidRDefault="00687B4C" w:rsidP="00687B4C">
      <w:pPr>
        <w:spacing w:line="560" w:lineRule="exact"/>
        <w:ind w:firstLineChars="200" w:firstLine="640"/>
        <w:rPr>
          <w:rFonts w:ascii="楷体_GB2312" w:eastAsia="楷体_GB2312" w:hint="eastAsia"/>
          <w:b/>
          <w:bCs/>
          <w:sz w:val="32"/>
          <w:szCs w:val="32"/>
        </w:rPr>
      </w:pPr>
      <w:r w:rsidRPr="00687B4C">
        <w:rPr>
          <w:rFonts w:ascii="楷体_GB2312" w:eastAsia="楷体_GB2312" w:hint="eastAsia"/>
          <w:sz w:val="32"/>
          <w:szCs w:val="32"/>
        </w:rPr>
        <w:t>（三）优化政策措施，完善基本养老服务保障机制</w:t>
      </w:r>
    </w:p>
    <w:p w:rsidR="00687B4C" w:rsidRPr="00687B4C" w:rsidRDefault="00687B4C" w:rsidP="00687B4C">
      <w:pPr>
        <w:topLinePunct/>
        <w:spacing w:line="560" w:lineRule="exact"/>
        <w:ind w:firstLineChars="200" w:firstLine="640"/>
        <w:rPr>
          <w:rFonts w:eastAsia="仿宋_GB2312"/>
          <w:sz w:val="32"/>
          <w:szCs w:val="32"/>
        </w:rPr>
      </w:pPr>
      <w:r w:rsidRPr="00687B4C">
        <w:rPr>
          <w:rFonts w:eastAsia="仿宋_GB2312"/>
          <w:bCs/>
          <w:sz w:val="32"/>
          <w:szCs w:val="32"/>
        </w:rPr>
        <w:t>8.</w:t>
      </w:r>
      <w:r w:rsidRPr="00687B4C">
        <w:rPr>
          <w:rFonts w:eastAsia="仿宋_GB2312"/>
          <w:b/>
          <w:bCs/>
          <w:sz w:val="32"/>
          <w:szCs w:val="32"/>
        </w:rPr>
        <w:t>健全老年人社会保障体系。</w:t>
      </w:r>
      <w:r w:rsidRPr="00687B4C">
        <w:rPr>
          <w:rFonts w:eastAsia="仿宋_GB2312"/>
          <w:kern w:val="0"/>
          <w:sz w:val="32"/>
          <w:szCs w:val="32"/>
        </w:rPr>
        <w:t>贯彻落实城乡居民基本养老保险待遇确定和基础养老金调整机制，推动城乡居民养老保险待遇水平随我市经济社会发展逐步提高。加快发展企业（职业）年金、个人储蓄性养老保险和商业养老保险。</w:t>
      </w:r>
      <w:r w:rsidRPr="00687B4C">
        <w:rPr>
          <w:rFonts w:eastAsia="仿宋_GB2312"/>
          <w:sz w:val="32"/>
          <w:szCs w:val="32"/>
        </w:rPr>
        <w:t>在国家、省统一部署下，积极探索建立符合我市经济社会发展的长期护理保险制度，推进长期护理保险基础准备工作，解决失能、半失能老人居家护理和机构护理的需要，重点解决重度失能人员基本护理保障需求。探索整合现行高龄津贴、经济困难的高龄和失能老年人补贴等政策，建立动态调整机制，合理确定补贴覆盖范围和补贴标准，做好与重度残疾人护理补贴、长期护理保险等政策的衔接。引导商业机构针对老年人风险保障需求，积极发展普惠性健康保险，增加适合老年人的保险产品供给。（责任单位：市人社局、市医保局、市民政局、市财政局、国家金融监督管理总局忻州监管分局按职责分工负责，各县（市、区）人民政府落实）</w:t>
      </w:r>
    </w:p>
    <w:p w:rsidR="00687B4C" w:rsidRPr="00687B4C" w:rsidRDefault="00687B4C" w:rsidP="00687B4C">
      <w:pPr>
        <w:topLinePunct/>
        <w:spacing w:line="560" w:lineRule="exact"/>
        <w:ind w:firstLineChars="200" w:firstLine="640"/>
        <w:rPr>
          <w:rFonts w:eastAsia="仿宋_GB2312"/>
          <w:sz w:val="32"/>
          <w:szCs w:val="32"/>
        </w:rPr>
      </w:pPr>
      <w:r w:rsidRPr="00687B4C">
        <w:rPr>
          <w:rFonts w:eastAsia="仿宋_GB2312"/>
          <w:bCs/>
          <w:sz w:val="32"/>
          <w:szCs w:val="32"/>
        </w:rPr>
        <w:t>9.</w:t>
      </w:r>
      <w:r w:rsidRPr="00687B4C">
        <w:rPr>
          <w:rFonts w:eastAsia="仿宋_GB2312"/>
          <w:b/>
          <w:bCs/>
          <w:sz w:val="32"/>
          <w:szCs w:val="32"/>
        </w:rPr>
        <w:t>加强基本养老服务资金保障。</w:t>
      </w:r>
      <w:r w:rsidRPr="00687B4C">
        <w:rPr>
          <w:rFonts w:eastAsia="仿宋_GB2312"/>
          <w:sz w:val="32"/>
          <w:szCs w:val="32"/>
        </w:rPr>
        <w:t>市、县两级财政部门要优化财政支出结构，强化财政资金的统筹整合，建立基本养老服务经费保障机制，将基本养老服务经费纳入财政预算，</w:t>
      </w:r>
      <w:r w:rsidRPr="00687B4C">
        <w:rPr>
          <w:rFonts w:eastAsia="仿宋_GB2312"/>
          <w:kern w:val="0"/>
          <w:sz w:val="32"/>
          <w:szCs w:val="32"/>
        </w:rPr>
        <w:t>根据经济发展水平和老年人服务需要，</w:t>
      </w:r>
      <w:r w:rsidRPr="00687B4C">
        <w:rPr>
          <w:rFonts w:eastAsia="仿宋_GB2312"/>
          <w:sz w:val="32"/>
          <w:szCs w:val="32"/>
        </w:rPr>
        <w:t>持续加大对养老服务事业的投入力度。推进市县两级财政事权和支出责任划分改革，基本养老服务项目所需资金按支出责任分担。市级福利彩票公益金用于支持发展养老服务的比例不低于</w:t>
      </w:r>
      <w:r w:rsidRPr="00687B4C">
        <w:rPr>
          <w:rFonts w:eastAsia="仿宋_GB2312"/>
          <w:sz w:val="32"/>
          <w:szCs w:val="32"/>
        </w:rPr>
        <w:t>55%</w:t>
      </w:r>
      <w:r w:rsidRPr="00687B4C">
        <w:rPr>
          <w:rFonts w:eastAsia="仿宋_GB2312"/>
          <w:sz w:val="32"/>
          <w:szCs w:val="32"/>
        </w:rPr>
        <w:t>，县级财政统筹给予支持，确保基本养老服务项目及标准落实到位。积极争取中央预算内投资支持基本养老服务体系建设项目，改善养老服务基础设施条件。不断优化财政支持方式，将养老服务各项补贴从</w:t>
      </w:r>
      <w:r w:rsidRPr="00687B4C">
        <w:rPr>
          <w:rFonts w:eastAsia="仿宋_GB2312"/>
          <w:sz w:val="32"/>
          <w:szCs w:val="32"/>
        </w:rPr>
        <w:t>“</w:t>
      </w:r>
      <w:r w:rsidRPr="00687B4C">
        <w:rPr>
          <w:rFonts w:eastAsia="仿宋_GB2312"/>
          <w:sz w:val="32"/>
          <w:szCs w:val="32"/>
        </w:rPr>
        <w:t>补床位</w:t>
      </w:r>
      <w:r w:rsidRPr="00687B4C">
        <w:rPr>
          <w:rFonts w:eastAsia="仿宋_GB2312"/>
          <w:sz w:val="32"/>
          <w:szCs w:val="32"/>
        </w:rPr>
        <w:t>”</w:t>
      </w:r>
      <w:r w:rsidRPr="00687B4C">
        <w:rPr>
          <w:rFonts w:eastAsia="仿宋_GB2312"/>
          <w:sz w:val="32"/>
          <w:szCs w:val="32"/>
        </w:rPr>
        <w:t>等供方补贴为主的模式逐步转向满足老年人需求的</w:t>
      </w:r>
      <w:r w:rsidRPr="00687B4C">
        <w:rPr>
          <w:rFonts w:eastAsia="仿宋_GB2312"/>
          <w:sz w:val="32"/>
          <w:szCs w:val="32"/>
        </w:rPr>
        <w:t>“</w:t>
      </w:r>
      <w:r w:rsidRPr="00687B4C">
        <w:rPr>
          <w:rFonts w:eastAsia="仿宋_GB2312"/>
          <w:sz w:val="32"/>
          <w:szCs w:val="32"/>
        </w:rPr>
        <w:t>补人头</w:t>
      </w:r>
      <w:r w:rsidRPr="00687B4C">
        <w:rPr>
          <w:rFonts w:eastAsia="仿宋_GB2312"/>
          <w:sz w:val="32"/>
          <w:szCs w:val="32"/>
        </w:rPr>
        <w:t>”</w:t>
      </w:r>
      <w:r w:rsidRPr="00687B4C">
        <w:rPr>
          <w:rFonts w:eastAsia="仿宋_GB2312"/>
          <w:sz w:val="32"/>
          <w:szCs w:val="32"/>
        </w:rPr>
        <w:t>等需方补贴为主的模式。县级财政要足额保障本级承担兜底保障任务的公办养老机构和农村老年人日间照料中心的运营经费，落实政府购买养老服务资金，加大政府购买服务力度，将现金补贴为主的模式逐步转向以提供养老服务券或养老服务卡为主等方式，培养老年人的消费意识，刺激消费行为。（责任单位：市发展改革委、市民政局、市财政局按职责分工负责，各县（市、区）人民政府落实）</w:t>
      </w:r>
    </w:p>
    <w:p w:rsidR="00687B4C" w:rsidRPr="00687B4C" w:rsidRDefault="00687B4C" w:rsidP="00687B4C">
      <w:pPr>
        <w:topLinePunct/>
        <w:spacing w:line="560" w:lineRule="exact"/>
        <w:ind w:firstLineChars="200" w:firstLine="640"/>
        <w:rPr>
          <w:rFonts w:eastAsia="仿宋_GB2312"/>
          <w:sz w:val="32"/>
          <w:szCs w:val="32"/>
        </w:rPr>
      </w:pPr>
      <w:r w:rsidRPr="00687B4C">
        <w:rPr>
          <w:rFonts w:eastAsia="仿宋_GB2312"/>
          <w:bCs/>
          <w:sz w:val="32"/>
          <w:szCs w:val="32"/>
        </w:rPr>
        <w:t>10.</w:t>
      </w:r>
      <w:r w:rsidRPr="00687B4C">
        <w:rPr>
          <w:rFonts w:eastAsia="仿宋_GB2312"/>
          <w:b/>
          <w:bCs/>
          <w:sz w:val="32"/>
          <w:szCs w:val="32"/>
        </w:rPr>
        <w:t>鼓励引导社会力量广泛参与。</w:t>
      </w:r>
      <w:r w:rsidRPr="00687B4C">
        <w:rPr>
          <w:rFonts w:eastAsia="仿宋_GB2312"/>
          <w:sz w:val="32"/>
          <w:szCs w:val="32"/>
        </w:rPr>
        <w:t>落实落细发展养老服务税费减免、用水、用电、用气、用热享受居民价格等优惠扶持政策，支持社会力量参与基本养老服务。建立行政审批、税务、民政等部门互通共享的养老服务企业和社会组织信息通报机制，提高各项支持政策落实效率。积极引导企业、社会组织、个人等社会力量依法通过捐赠、设立慈善基金等方式，为基本养老服务提供支持和帮助，不断拓宽养老服务业筹资渠道，形成财政资金、社会资本、慈善资金等多元结合的投入机制。加强老年社工人才队伍建设，发展为老服务志愿者和志愿服务队伍，通过</w:t>
      </w:r>
      <w:r w:rsidRPr="00687B4C">
        <w:rPr>
          <w:rFonts w:eastAsia="仿宋_GB2312"/>
          <w:sz w:val="32"/>
          <w:szCs w:val="32"/>
        </w:rPr>
        <w:t>“</w:t>
      </w:r>
      <w:r w:rsidRPr="00687B4C">
        <w:rPr>
          <w:rFonts w:eastAsia="仿宋_GB2312"/>
          <w:sz w:val="32"/>
          <w:szCs w:val="32"/>
        </w:rPr>
        <w:t>五社联动</w:t>
      </w:r>
      <w:r w:rsidRPr="00687B4C">
        <w:rPr>
          <w:rFonts w:eastAsia="仿宋_GB2312"/>
          <w:sz w:val="32"/>
          <w:szCs w:val="32"/>
        </w:rPr>
        <w:t>”</w:t>
      </w:r>
      <w:r w:rsidRPr="00687B4C">
        <w:rPr>
          <w:rFonts w:eastAsia="仿宋_GB2312"/>
          <w:sz w:val="32"/>
          <w:szCs w:val="32"/>
        </w:rPr>
        <w:t>、邻里互助及养老机构资源链接等方式，为老年人提供困难帮扶、心理疏导、精神慰藉等关爱服务。支持养老机构、社会组织、物业企业等社会力量因地制宜提供居家社区养老服务，鼓励城乡社区开展互助养老服务，探索建设家庭养老床位，将养老机构专业服务延伸到困难失能老年人家庭。（责任单位：市税务局、市民政局、市行政审批局按职责分工负责，各县（市、区）人民政府落实）</w:t>
      </w:r>
    </w:p>
    <w:p w:rsidR="00687B4C" w:rsidRPr="00687B4C" w:rsidRDefault="00687B4C" w:rsidP="00687B4C">
      <w:pPr>
        <w:spacing w:line="560" w:lineRule="exact"/>
        <w:ind w:firstLineChars="200" w:firstLine="640"/>
        <w:rPr>
          <w:rFonts w:ascii="楷体_GB2312" w:eastAsia="楷体_GB2312" w:hint="eastAsia"/>
          <w:sz w:val="32"/>
          <w:szCs w:val="32"/>
        </w:rPr>
      </w:pPr>
      <w:r w:rsidRPr="00687B4C">
        <w:rPr>
          <w:rFonts w:ascii="楷体_GB2312" w:eastAsia="楷体_GB2312" w:hint="eastAsia"/>
          <w:sz w:val="32"/>
          <w:szCs w:val="32"/>
        </w:rPr>
        <w:t>（四）增强供给能力，提高基本养老服务便利共享水平</w:t>
      </w:r>
    </w:p>
    <w:p w:rsidR="00687B4C" w:rsidRPr="00687B4C" w:rsidRDefault="00687B4C" w:rsidP="00687B4C">
      <w:pPr>
        <w:spacing w:line="560" w:lineRule="exact"/>
        <w:ind w:firstLineChars="200" w:firstLine="640"/>
        <w:rPr>
          <w:rFonts w:eastAsia="仿宋_GB2312"/>
          <w:sz w:val="32"/>
          <w:szCs w:val="32"/>
        </w:rPr>
      </w:pPr>
      <w:r w:rsidRPr="00687B4C">
        <w:rPr>
          <w:rFonts w:eastAsia="仿宋_GB2312"/>
          <w:bCs/>
          <w:sz w:val="32"/>
          <w:szCs w:val="32"/>
        </w:rPr>
        <w:t>11.</w:t>
      </w:r>
      <w:r w:rsidRPr="00687B4C">
        <w:rPr>
          <w:rFonts w:eastAsia="仿宋_GB2312"/>
          <w:b/>
          <w:bCs/>
          <w:sz w:val="32"/>
          <w:szCs w:val="32"/>
        </w:rPr>
        <w:t>统筹推进养老服务设施建设。</w:t>
      </w:r>
      <w:r w:rsidRPr="00687B4C">
        <w:rPr>
          <w:rFonts w:eastAsia="仿宋_GB2312"/>
          <w:sz w:val="32"/>
          <w:szCs w:val="32"/>
        </w:rPr>
        <w:t>各级自然资源部门在编制国土空间规划时要按照《城市居住区规划设计标准》（</w:t>
      </w:r>
      <w:r w:rsidRPr="00687B4C">
        <w:rPr>
          <w:rFonts w:eastAsia="仿宋_GB2312"/>
          <w:sz w:val="32"/>
          <w:szCs w:val="32"/>
        </w:rPr>
        <w:t>GB50180</w:t>
      </w:r>
      <w:r w:rsidRPr="00687B4C">
        <w:rPr>
          <w:rFonts w:eastAsia="仿宋_GB2312"/>
          <w:sz w:val="32"/>
          <w:szCs w:val="32"/>
        </w:rPr>
        <w:t>－</w:t>
      </w:r>
      <w:r w:rsidRPr="00687B4C">
        <w:rPr>
          <w:rFonts w:eastAsia="仿宋_GB2312"/>
          <w:sz w:val="32"/>
          <w:szCs w:val="32"/>
        </w:rPr>
        <w:t>2018</w:t>
      </w:r>
      <w:r w:rsidRPr="00687B4C">
        <w:rPr>
          <w:rFonts w:eastAsia="仿宋_GB2312"/>
          <w:sz w:val="32"/>
          <w:szCs w:val="32"/>
        </w:rPr>
        <w:t>）和自然资源部发布的《社区生活圈规划技术指南》规定，科学布局养老院、老年养护院、老年日间照料中心等设施，鼓励医养结合，严格规划设计审查，不符合要求的不得审批。新建城区和新建居住（小）区按照相应国家标准规范，配套建设养老服务设施，与住宅同步规划、同步建设、同步验收、同步交付。老城区和已建成居住区要结合城镇老旧小区改造、居住区建设补短板行动等，通过补建、购置、置换、租赁、改造等方式因地制宜完善养老服务设施。民政部门应当将养老服务设施统一登记造册。要保障和规范养老服务设施用地供应，涉及新增建设用地的，在土地利用年度计划中优先予以安排；出让住宅用地涉及配建养老服务设施的，在土地出让公告和合同中应当明确配建、移交的养老服务设施的条件和要求。以多种有偿使用方式供应养老服务设施用地，合理确定养老服务设施用地供应价格；支持利用集体建设用地发展养老服务设施，鼓励盘活利用乡村闲置校舍、厂房等建设敬老院、老年活动中心等乡村养老服务设施。到</w:t>
      </w:r>
      <w:r w:rsidRPr="00687B4C">
        <w:rPr>
          <w:rFonts w:eastAsia="仿宋_GB2312"/>
          <w:sz w:val="32"/>
          <w:szCs w:val="32"/>
        </w:rPr>
        <w:t>2025</w:t>
      </w:r>
      <w:r w:rsidRPr="00687B4C">
        <w:rPr>
          <w:rFonts w:eastAsia="仿宋_GB2312"/>
          <w:sz w:val="32"/>
          <w:szCs w:val="32"/>
        </w:rPr>
        <w:t>年，实现辖区内社区居家养老服务能力全覆盖，构建</w:t>
      </w:r>
      <w:r w:rsidRPr="00687B4C">
        <w:rPr>
          <w:rFonts w:eastAsia="仿宋_GB2312"/>
          <w:sz w:val="32"/>
          <w:szCs w:val="32"/>
        </w:rPr>
        <w:t>“</w:t>
      </w:r>
      <w:r w:rsidRPr="00687B4C">
        <w:rPr>
          <w:rFonts w:eastAsia="仿宋_GB2312"/>
          <w:sz w:val="32"/>
          <w:szCs w:val="32"/>
        </w:rPr>
        <w:t>一刻钟社区居家养老服务圈</w:t>
      </w:r>
      <w:r w:rsidRPr="00687B4C">
        <w:rPr>
          <w:rFonts w:eastAsia="仿宋_GB2312"/>
          <w:sz w:val="32"/>
          <w:szCs w:val="32"/>
        </w:rPr>
        <w:t>”</w:t>
      </w:r>
      <w:r w:rsidRPr="00687B4C">
        <w:rPr>
          <w:rFonts w:eastAsia="仿宋_GB2312"/>
          <w:sz w:val="32"/>
          <w:szCs w:val="32"/>
        </w:rPr>
        <w:t>。（责任单位：市规划和自然资源局、市住建局、市行政审批局、市民政局按职责分工负责，各县（市、区）人民政府落实）</w:t>
      </w:r>
    </w:p>
    <w:p w:rsidR="00687B4C" w:rsidRPr="00687B4C" w:rsidRDefault="00687B4C" w:rsidP="00687B4C">
      <w:pPr>
        <w:spacing w:line="560" w:lineRule="exact"/>
        <w:ind w:firstLineChars="200" w:firstLine="640"/>
        <w:rPr>
          <w:rFonts w:eastAsia="仿宋_GB2312"/>
          <w:sz w:val="32"/>
          <w:szCs w:val="32"/>
        </w:rPr>
      </w:pPr>
      <w:r w:rsidRPr="00687B4C">
        <w:rPr>
          <w:rFonts w:eastAsia="仿宋_GB2312"/>
          <w:bCs/>
          <w:sz w:val="32"/>
          <w:szCs w:val="32"/>
        </w:rPr>
        <w:t>12.</w:t>
      </w:r>
      <w:r w:rsidRPr="00687B4C">
        <w:rPr>
          <w:rFonts w:eastAsia="仿宋_GB2312"/>
          <w:b/>
          <w:bCs/>
          <w:sz w:val="32"/>
          <w:szCs w:val="32"/>
        </w:rPr>
        <w:t>提升公办养老机构服务保障能力。</w:t>
      </w:r>
      <w:r w:rsidRPr="00687B4C">
        <w:rPr>
          <w:rFonts w:eastAsia="仿宋_GB2312"/>
          <w:sz w:val="32"/>
          <w:szCs w:val="32"/>
        </w:rPr>
        <w:t>按照公办养老机构</w:t>
      </w:r>
      <w:r w:rsidRPr="00687B4C">
        <w:rPr>
          <w:rFonts w:eastAsia="仿宋_GB2312"/>
          <w:sz w:val="32"/>
          <w:szCs w:val="32"/>
        </w:rPr>
        <w:t>“</w:t>
      </w:r>
      <w:r w:rsidRPr="00687B4C">
        <w:rPr>
          <w:rFonts w:eastAsia="仿宋_GB2312"/>
          <w:sz w:val="32"/>
          <w:szCs w:val="32"/>
        </w:rPr>
        <w:t>兜底线、保基本</w:t>
      </w:r>
      <w:r w:rsidRPr="00687B4C">
        <w:rPr>
          <w:rFonts w:eastAsia="仿宋_GB2312"/>
          <w:sz w:val="32"/>
          <w:szCs w:val="32"/>
        </w:rPr>
        <w:t>”</w:t>
      </w:r>
      <w:r w:rsidRPr="00687B4C">
        <w:rPr>
          <w:rFonts w:eastAsia="仿宋_GB2312"/>
          <w:sz w:val="32"/>
          <w:szCs w:val="32"/>
        </w:rPr>
        <w:t>职能定位，政府投入资源或者出资建设的养老服务设施优先用于基本养老服务。实施公办养老机构全覆盖工程，各县（市、区）要综合考虑区域内基本养老服务对象床位需求，合理确定公办养老机构床位规模下限，做好公办养老机构规划建设和保运转等工作</w:t>
      </w:r>
      <w:r w:rsidRPr="00687B4C">
        <w:rPr>
          <w:rFonts w:eastAsia="仿宋_GB2312"/>
          <w:b/>
          <w:sz w:val="32"/>
          <w:szCs w:val="32"/>
        </w:rPr>
        <w:t>。</w:t>
      </w:r>
      <w:r w:rsidRPr="00687B4C">
        <w:rPr>
          <w:rStyle w:val="15"/>
          <w:rFonts w:eastAsia="仿宋_GB2312"/>
          <w:b w:val="0"/>
          <w:sz w:val="32"/>
          <w:szCs w:val="32"/>
        </w:rPr>
        <w:t>推动市老年公寓高质量运营，加快推进忻府区、定襄县县级特困人员供养服务设施（敬老院）建设</w:t>
      </w:r>
      <w:r w:rsidRPr="00687B4C">
        <w:rPr>
          <w:rFonts w:eastAsia="仿宋_GB2312"/>
          <w:b/>
          <w:sz w:val="32"/>
          <w:szCs w:val="32"/>
        </w:rPr>
        <w:t>，</w:t>
      </w:r>
      <w:r w:rsidRPr="00687B4C">
        <w:rPr>
          <w:rFonts w:eastAsia="仿宋_GB2312"/>
          <w:sz w:val="32"/>
          <w:szCs w:val="32"/>
        </w:rPr>
        <w:t>进一步提升政府托底保障能力，对有集中供养意愿的特困老年人全部实现集中供养</w:t>
      </w:r>
      <w:r w:rsidRPr="00687B4C">
        <w:rPr>
          <w:rStyle w:val="15"/>
          <w:rFonts w:eastAsia="仿宋_GB2312"/>
          <w:sz w:val="32"/>
          <w:szCs w:val="32"/>
        </w:rPr>
        <w:t>。</w:t>
      </w:r>
      <w:r w:rsidRPr="00687B4C">
        <w:rPr>
          <w:rStyle w:val="15"/>
          <w:rFonts w:eastAsia="仿宋_GB2312"/>
          <w:b w:val="0"/>
          <w:sz w:val="32"/>
          <w:szCs w:val="32"/>
        </w:rPr>
        <w:t>实施公办养老服务提升工程，加大养老领域专项债项目的指导审核力度，支持使用专项债完善公办养老服务基础设施建设</w:t>
      </w:r>
      <w:r w:rsidRPr="00687B4C">
        <w:rPr>
          <w:rStyle w:val="15"/>
          <w:rFonts w:eastAsia="仿宋_GB2312"/>
          <w:sz w:val="32"/>
          <w:szCs w:val="32"/>
        </w:rPr>
        <w:t>。</w:t>
      </w:r>
      <w:r w:rsidRPr="00687B4C">
        <w:rPr>
          <w:rFonts w:eastAsia="仿宋_GB2312"/>
          <w:sz w:val="32"/>
          <w:szCs w:val="32"/>
        </w:rPr>
        <w:t>发挥公办养老机构提供基本养老服务的基础性作用，建立入住管理制度，明确老年人入住条件和排序规则，在满足特困人员集中供养需求的前提下，重点为经济困难的空巢、留守、失能、残疾、高龄、计划生育特殊家庭老年人提供服务，剩余床位向社会开放。制定推进公办养老机构高质量发展有关措施，持续推进乡镇特困人员供养服务设施（敬老院）体制机制改革，逐步实现特困人员供养服务设施（敬老院）县级统一管理。鼓励采取</w:t>
      </w:r>
      <w:r w:rsidRPr="00687B4C">
        <w:rPr>
          <w:rFonts w:eastAsia="仿宋_GB2312"/>
          <w:sz w:val="32"/>
          <w:szCs w:val="32"/>
        </w:rPr>
        <w:t>“</w:t>
      </w:r>
      <w:r w:rsidRPr="00687B4C">
        <w:rPr>
          <w:rFonts w:eastAsia="仿宋_GB2312"/>
          <w:sz w:val="32"/>
          <w:szCs w:val="32"/>
        </w:rPr>
        <w:t>公建民营</w:t>
      </w:r>
      <w:r w:rsidRPr="00687B4C">
        <w:rPr>
          <w:rFonts w:eastAsia="仿宋_GB2312"/>
          <w:sz w:val="32"/>
          <w:szCs w:val="32"/>
        </w:rPr>
        <w:t>”</w:t>
      </w:r>
      <w:r w:rsidRPr="00687B4C">
        <w:rPr>
          <w:rFonts w:eastAsia="仿宋_GB2312"/>
          <w:sz w:val="32"/>
          <w:szCs w:val="32"/>
        </w:rPr>
        <w:t>等模式将政府投资建设的养老服务设施交由具有相应资质的专业化服务组织运营。支持公办养老机构增加护理型床位，增设失能失智老年人照护专区，到</w:t>
      </w:r>
      <w:r w:rsidRPr="00687B4C">
        <w:rPr>
          <w:rFonts w:eastAsia="仿宋_GB2312"/>
          <w:sz w:val="32"/>
          <w:szCs w:val="32"/>
        </w:rPr>
        <w:t>2025</w:t>
      </w:r>
      <w:r w:rsidRPr="00687B4C">
        <w:rPr>
          <w:rFonts w:eastAsia="仿宋_GB2312"/>
          <w:sz w:val="32"/>
          <w:szCs w:val="32"/>
        </w:rPr>
        <w:t>年，每个县（市、区）至少建有</w:t>
      </w:r>
      <w:r w:rsidRPr="00687B4C">
        <w:rPr>
          <w:rFonts w:eastAsia="仿宋_GB2312"/>
          <w:sz w:val="32"/>
          <w:szCs w:val="32"/>
        </w:rPr>
        <w:t>1</w:t>
      </w:r>
      <w:r w:rsidRPr="00687B4C">
        <w:rPr>
          <w:rFonts w:eastAsia="仿宋_GB2312"/>
          <w:sz w:val="32"/>
          <w:szCs w:val="32"/>
        </w:rPr>
        <w:t>所以失能特困人员专业照护为主且具有医养结合功能的县级特困人员供养服务机构。（责任单位：市发改委、市民政局、市财政局、市卫健委按职责分工负责，各县（市、区）人民政府落实）</w:t>
      </w:r>
    </w:p>
    <w:p w:rsidR="00687B4C" w:rsidRPr="00687B4C" w:rsidRDefault="00687B4C" w:rsidP="00687B4C">
      <w:pPr>
        <w:spacing w:line="560" w:lineRule="exact"/>
        <w:ind w:firstLineChars="200" w:firstLine="640"/>
        <w:rPr>
          <w:rFonts w:eastAsia="仿宋_GB2312"/>
          <w:sz w:val="32"/>
          <w:szCs w:val="32"/>
        </w:rPr>
      </w:pPr>
      <w:r w:rsidRPr="00687B4C">
        <w:rPr>
          <w:rFonts w:eastAsia="仿宋_GB2312"/>
          <w:bCs/>
          <w:sz w:val="32"/>
          <w:szCs w:val="32"/>
        </w:rPr>
        <w:t>13.</w:t>
      </w:r>
      <w:r w:rsidRPr="00687B4C">
        <w:rPr>
          <w:rFonts w:eastAsia="仿宋_GB2312"/>
          <w:b/>
          <w:bCs/>
          <w:sz w:val="32"/>
          <w:szCs w:val="32"/>
        </w:rPr>
        <w:t>提升社区医养结合服务能力。</w:t>
      </w:r>
      <w:r w:rsidRPr="00687B4C">
        <w:rPr>
          <w:rFonts w:eastAsia="仿宋_GB2312"/>
          <w:sz w:val="32"/>
          <w:szCs w:val="32"/>
        </w:rPr>
        <w:t>财政</w:t>
      </w:r>
      <w:r w:rsidRPr="001E78C9">
        <w:rPr>
          <w:rStyle w:val="15"/>
          <w:rFonts w:eastAsia="仿宋_GB2312"/>
          <w:b w:val="0"/>
          <w:color w:val="000000"/>
          <w:sz w:val="32"/>
          <w:szCs w:val="32"/>
        </w:rPr>
        <w:t>部</w:t>
      </w:r>
      <w:r w:rsidRPr="00687B4C">
        <w:rPr>
          <w:rStyle w:val="15"/>
          <w:rFonts w:eastAsia="仿宋_GB2312"/>
          <w:b w:val="0"/>
          <w:color w:val="000000"/>
          <w:sz w:val="32"/>
          <w:szCs w:val="32"/>
        </w:rPr>
        <w:t>门要采取以奖代补等方式加大对医养结合的支持，用于实施社区医养服务能力提升项目，支持有条件的社区卫生服务机构、乡镇卫生院内部改扩建一批社区（乡镇）医养结合服务设施，</w:t>
      </w:r>
      <w:r w:rsidRPr="00687B4C">
        <w:rPr>
          <w:rFonts w:eastAsia="仿宋_GB2312"/>
          <w:sz w:val="32"/>
          <w:szCs w:val="32"/>
        </w:rPr>
        <w:t>鼓励有条件的乡镇卫生院、敬老院发展</w:t>
      </w:r>
      <w:r w:rsidRPr="00687B4C">
        <w:rPr>
          <w:rFonts w:eastAsia="仿宋_GB2312"/>
          <w:sz w:val="32"/>
          <w:szCs w:val="32"/>
        </w:rPr>
        <w:t>“</w:t>
      </w:r>
      <w:r w:rsidRPr="00687B4C">
        <w:rPr>
          <w:rFonts w:eastAsia="仿宋_GB2312"/>
          <w:sz w:val="32"/>
          <w:szCs w:val="32"/>
        </w:rPr>
        <w:t>两院一体</w:t>
      </w:r>
      <w:r w:rsidRPr="00687B4C">
        <w:rPr>
          <w:rFonts w:eastAsia="仿宋_GB2312"/>
          <w:sz w:val="32"/>
          <w:szCs w:val="32"/>
        </w:rPr>
        <w:t>”</w:t>
      </w:r>
      <w:r w:rsidRPr="00687B4C">
        <w:rPr>
          <w:rFonts w:eastAsia="仿宋_GB2312"/>
          <w:sz w:val="32"/>
          <w:szCs w:val="32"/>
        </w:rPr>
        <w:t>模式，医疗资源丰富的二级及以下医疗机构要积极转型为护理院、康复医院，重点为辖区内</w:t>
      </w:r>
      <w:r w:rsidRPr="001E78C9">
        <w:rPr>
          <w:rFonts w:eastAsia="仿宋_GB2312"/>
          <w:sz w:val="32"/>
          <w:szCs w:val="32"/>
        </w:rPr>
        <w:t>失能、</w:t>
      </w:r>
      <w:r w:rsidRPr="00687B4C">
        <w:rPr>
          <w:rStyle w:val="15"/>
          <w:rFonts w:eastAsia="仿宋_GB2312"/>
          <w:b w:val="0"/>
          <w:sz w:val="32"/>
          <w:szCs w:val="32"/>
        </w:rPr>
        <w:t>慢性病、高龄、残疾等行动不便或确有困难的老年</w:t>
      </w:r>
      <w:r w:rsidRPr="001E78C9">
        <w:rPr>
          <w:rStyle w:val="15"/>
          <w:rFonts w:eastAsia="仿宋_GB2312"/>
          <w:b w:val="0"/>
          <w:sz w:val="32"/>
          <w:szCs w:val="32"/>
        </w:rPr>
        <w:t>人</w:t>
      </w:r>
      <w:r w:rsidRPr="001E78C9">
        <w:rPr>
          <w:rFonts w:eastAsia="仿宋_GB2312"/>
          <w:sz w:val="32"/>
          <w:szCs w:val="32"/>
        </w:rPr>
        <w:t>提</w:t>
      </w:r>
      <w:r w:rsidRPr="00687B4C">
        <w:rPr>
          <w:rFonts w:eastAsia="仿宋_GB2312"/>
          <w:sz w:val="32"/>
          <w:szCs w:val="32"/>
        </w:rPr>
        <w:t>供预防保健、健康管理、疾病诊治、医疗护理为主兼顾日常生活照料的医养结合服务。（责任单位：市卫健委、市民政局、市财政局按职责分工负责，各县（市、区）人民政府落实）</w:t>
      </w:r>
    </w:p>
    <w:p w:rsidR="00687B4C" w:rsidRPr="00687B4C" w:rsidRDefault="00687B4C" w:rsidP="00687B4C">
      <w:pPr>
        <w:pStyle w:val="210"/>
        <w:spacing w:line="560" w:lineRule="exact"/>
        <w:ind w:leftChars="0" w:left="0" w:firstLine="640"/>
        <w:jc w:val="both"/>
        <w:rPr>
          <w:rFonts w:ascii="Times New Roman" w:hAnsi="Times New Roman" w:cs="Times New Roman"/>
          <w:sz w:val="32"/>
          <w:szCs w:val="32"/>
        </w:rPr>
      </w:pPr>
      <w:r w:rsidRPr="00687B4C">
        <w:rPr>
          <w:rFonts w:ascii="Times New Roman" w:hAnsi="Times New Roman" w:cs="Times New Roman"/>
          <w:bCs/>
          <w:sz w:val="32"/>
          <w:szCs w:val="32"/>
        </w:rPr>
        <w:t>14.</w:t>
      </w:r>
      <w:r w:rsidRPr="00687B4C">
        <w:rPr>
          <w:rFonts w:ascii="Times New Roman" w:hAnsi="Times New Roman" w:cs="Times New Roman"/>
          <w:b/>
          <w:bCs/>
          <w:sz w:val="32"/>
          <w:szCs w:val="32"/>
        </w:rPr>
        <w:t>加强老年人健身场地设施建设。</w:t>
      </w:r>
      <w:r w:rsidRPr="00687B4C">
        <w:rPr>
          <w:rStyle w:val="15"/>
          <w:b w:val="0"/>
          <w:sz w:val="32"/>
          <w:szCs w:val="32"/>
        </w:rPr>
        <w:t>大力推动体育公园、健身步道等适合老年人健身的体育场地建设，按照适老化要求规划、安装健身器材，推动</w:t>
      </w:r>
      <w:r w:rsidRPr="00687B4C">
        <w:rPr>
          <w:rStyle w:val="15"/>
          <w:b w:val="0"/>
          <w:sz w:val="32"/>
          <w:szCs w:val="32"/>
        </w:rPr>
        <w:t>15</w:t>
      </w:r>
      <w:r w:rsidRPr="00687B4C">
        <w:rPr>
          <w:rStyle w:val="15"/>
          <w:b w:val="0"/>
          <w:sz w:val="32"/>
          <w:szCs w:val="32"/>
        </w:rPr>
        <w:t>分钟健身圈适老化改造。积极开展老年人健身指导和体育锻炼标准达标检验，稳步提高老年人体育人口占比。积极争取体育彩票公益金，为符合条件的社区、社区居家养老场所和养老机构配置健身器材与设施</w:t>
      </w:r>
      <w:r w:rsidRPr="00687B4C">
        <w:rPr>
          <w:rStyle w:val="15"/>
          <w:sz w:val="32"/>
          <w:szCs w:val="32"/>
        </w:rPr>
        <w:t>。</w:t>
      </w:r>
      <w:r w:rsidRPr="00687B4C">
        <w:rPr>
          <w:rFonts w:ascii="Times New Roman" w:hAnsi="Times New Roman" w:cs="Times New Roman"/>
          <w:sz w:val="32"/>
          <w:szCs w:val="32"/>
        </w:rPr>
        <w:t>（责任单位：市体育局、市民政局按职责分工负责，各县（市、区）人民政府落实）</w:t>
      </w:r>
    </w:p>
    <w:p w:rsidR="00687B4C" w:rsidRPr="00687B4C" w:rsidRDefault="00687B4C" w:rsidP="00687B4C">
      <w:pPr>
        <w:pStyle w:val="NormalWeb1"/>
        <w:spacing w:line="560" w:lineRule="exact"/>
        <w:ind w:firstLineChars="200" w:firstLine="640"/>
        <w:jc w:val="both"/>
        <w:rPr>
          <w:rFonts w:ascii="Times New Roman" w:eastAsia="仿宋_GB2312" w:hAnsi="Times New Roman" w:cs="Times New Roman"/>
        </w:rPr>
      </w:pPr>
      <w:r w:rsidRPr="00687B4C">
        <w:rPr>
          <w:rFonts w:ascii="Times New Roman" w:eastAsia="仿宋_GB2312" w:hAnsi="Times New Roman" w:cs="Times New Roman"/>
          <w:bCs/>
          <w:sz w:val="32"/>
          <w:szCs w:val="32"/>
        </w:rPr>
        <w:t>15.</w:t>
      </w:r>
      <w:r w:rsidRPr="00687B4C">
        <w:rPr>
          <w:rFonts w:ascii="Times New Roman" w:eastAsia="仿宋_GB2312" w:hAnsi="Times New Roman" w:cs="Times New Roman"/>
          <w:b/>
          <w:bCs/>
          <w:sz w:val="32"/>
          <w:szCs w:val="32"/>
        </w:rPr>
        <w:t>加强优抚对象养老服务保障。</w:t>
      </w:r>
      <w:r w:rsidRPr="00687B4C">
        <w:rPr>
          <w:rStyle w:val="15"/>
          <w:rFonts w:eastAsia="仿宋_GB2312"/>
          <w:b w:val="0"/>
          <w:color w:val="000000"/>
          <w:kern w:val="2"/>
          <w:sz w:val="32"/>
          <w:szCs w:val="32"/>
        </w:rPr>
        <w:t>现役军人家属、参战退役军人和烈士、因公牺牲军人、病故军人的遗属，符合规定条件申请入住公办养老机构的，同等条件下优先安排并提供适度优惠服务。制定完善光荣院管理有关措施，在保障好集中供养对象的前提下，可利用空余床位为其他无法定赡养人、扶养人或者法定赡养人、扶养人无赡养、扶养能力的老年优待抚恤对象提供优惠服务。</w:t>
      </w:r>
      <w:r w:rsidRPr="00687B4C">
        <w:rPr>
          <w:rFonts w:ascii="Times New Roman" w:eastAsia="仿宋_GB2312" w:hAnsi="Times New Roman" w:cs="Times New Roman"/>
          <w:sz w:val="32"/>
          <w:szCs w:val="32"/>
        </w:rPr>
        <w:t>（责任单位：市退役军人局、市民政局按职责分工负责，各县（市、区）人民政府落实）</w:t>
      </w:r>
    </w:p>
    <w:p w:rsidR="00687B4C" w:rsidRPr="00687B4C" w:rsidRDefault="00687B4C" w:rsidP="00687B4C">
      <w:pPr>
        <w:spacing w:line="560" w:lineRule="exact"/>
        <w:ind w:firstLineChars="200" w:firstLine="640"/>
        <w:rPr>
          <w:rFonts w:eastAsia="仿宋_GB2312"/>
          <w:sz w:val="32"/>
          <w:szCs w:val="32"/>
        </w:rPr>
      </w:pPr>
      <w:r w:rsidRPr="00687B4C">
        <w:rPr>
          <w:rFonts w:eastAsia="仿宋_GB2312"/>
          <w:bCs/>
          <w:sz w:val="32"/>
          <w:szCs w:val="32"/>
        </w:rPr>
        <w:t>16.</w:t>
      </w:r>
      <w:r w:rsidRPr="00687B4C">
        <w:rPr>
          <w:rFonts w:eastAsia="仿宋_GB2312"/>
          <w:b/>
          <w:bCs/>
          <w:sz w:val="32"/>
          <w:szCs w:val="32"/>
        </w:rPr>
        <w:t>支持普惠养老服务发展。</w:t>
      </w:r>
      <w:r w:rsidRPr="00687B4C">
        <w:rPr>
          <w:rStyle w:val="15"/>
          <w:rFonts w:eastAsia="仿宋_GB2312"/>
          <w:b w:val="0"/>
          <w:color w:val="000000"/>
          <w:sz w:val="32"/>
          <w:szCs w:val="32"/>
        </w:rPr>
        <w:t>依托和整合现有资源，分区分级建设和完善社区养老服务设施，发展乡镇（街道）区域养老服务中心或为老服务综合体，打造以照护为主业、辐射社区周边、兼顾上门服务的社区养老服务机构。各县（市、区）要加大投入力度，对农村日间照料中心、乡镇敬老院等进行改建升级，委托专业化、连锁化、品牌化机构运营，建设成为向老年人提供集中供养、日间照料、居家养老、互助养老、智慧养老等综合服务的区域养老服务中心和村级养老服务中心，推动城乡基本养老服务均等化。支持养老机构运营社区养老服务设施，可按规定统筹养老服务资源。</w:t>
      </w:r>
      <w:r w:rsidRPr="00687B4C">
        <w:rPr>
          <w:rStyle w:val="15"/>
          <w:rFonts w:eastAsia="仿宋_GB2312"/>
          <w:b w:val="0"/>
          <w:sz w:val="32"/>
          <w:szCs w:val="32"/>
        </w:rPr>
        <w:t>高质量实施城镇社区幸福养老工程，支持示范性社区居家养老服务网络建设。推</w:t>
      </w:r>
      <w:r w:rsidRPr="00687B4C">
        <w:rPr>
          <w:rStyle w:val="15"/>
          <w:rFonts w:eastAsia="仿宋_GB2312"/>
          <w:b w:val="0"/>
          <w:color w:val="000000"/>
          <w:sz w:val="32"/>
          <w:szCs w:val="32"/>
        </w:rPr>
        <w:t>进建设以县级养老服务指导中心为枢纽、区域养老服务中心为支撑、农村互助养老设施为基础的县、乡、村三级养老服务网络。</w:t>
      </w:r>
      <w:r w:rsidRPr="00687B4C">
        <w:rPr>
          <w:rFonts w:eastAsia="仿宋_GB2312"/>
          <w:sz w:val="32"/>
          <w:szCs w:val="32"/>
        </w:rPr>
        <w:t>（责任单位：市民政局、市财政局按职责分工负责，各县（市、区）人民政府落实）</w:t>
      </w:r>
    </w:p>
    <w:p w:rsidR="00687B4C" w:rsidRPr="00687B4C" w:rsidRDefault="00687B4C" w:rsidP="00687B4C">
      <w:pPr>
        <w:spacing w:line="560" w:lineRule="exact"/>
        <w:ind w:firstLineChars="200" w:firstLine="640"/>
        <w:rPr>
          <w:rFonts w:eastAsia="仿宋_GB2312"/>
          <w:sz w:val="32"/>
          <w:szCs w:val="32"/>
        </w:rPr>
      </w:pPr>
      <w:r w:rsidRPr="00687B4C">
        <w:rPr>
          <w:rFonts w:eastAsia="仿宋_GB2312"/>
          <w:bCs/>
          <w:sz w:val="32"/>
          <w:szCs w:val="32"/>
        </w:rPr>
        <w:t>17.</w:t>
      </w:r>
      <w:r w:rsidRPr="00687B4C">
        <w:rPr>
          <w:rFonts w:eastAsia="仿宋_GB2312"/>
          <w:b/>
          <w:bCs/>
          <w:sz w:val="32"/>
          <w:szCs w:val="32"/>
        </w:rPr>
        <w:t>切实提升国有经济支持养老服务能力。</w:t>
      </w:r>
      <w:r w:rsidRPr="00687B4C">
        <w:rPr>
          <w:rFonts w:eastAsia="仿宋_GB2312"/>
          <w:sz w:val="32"/>
          <w:szCs w:val="32"/>
        </w:rPr>
        <w:t>实施城企联动普惠养老专项行动，提升国有经济对养老服务体系的支持能力。制定国有经济支持养老服务发展的政策措施，加强市、县国有经济在基本养老服务领域有效供给，培育发展以普惠型养老服务为主责主业的国有企业。</w:t>
      </w:r>
      <w:r w:rsidRPr="00687B4C">
        <w:rPr>
          <w:rStyle w:val="15"/>
          <w:rFonts w:eastAsia="仿宋_GB2312"/>
          <w:b w:val="0"/>
          <w:sz w:val="32"/>
          <w:szCs w:val="32"/>
        </w:rPr>
        <w:t>鼓励支持党政机关和国有企事业单位所属培训疗养机构转型改建为普惠型养老服务设施。</w:t>
      </w:r>
      <w:r w:rsidRPr="00687B4C">
        <w:rPr>
          <w:rFonts w:eastAsia="仿宋_GB2312"/>
          <w:sz w:val="32"/>
          <w:szCs w:val="32"/>
        </w:rPr>
        <w:t>党政机关、事业单位、各类学校闲置的办公场所、校舍等适合开办养老场所的国有资产，无偿划拨或免费租借给属地街道社区，供当地配套建设社区居家养老服务设施；党政机关、国有企业要将培疗机构、退休职工活动场所首先移交民政部门或属地政府用于开办社区居家养老服务场所，民政部门或属地政府认为不具备养老机构开设条件的，再移交其他相关部门。（责任单位：市发改委、市国资委、市直属机关事务服务中心、市民政局按职责分工负责，各县（市、区）人民政府落实）</w:t>
      </w:r>
    </w:p>
    <w:p w:rsidR="00687B4C" w:rsidRPr="00687B4C" w:rsidRDefault="00687B4C" w:rsidP="00687B4C">
      <w:pPr>
        <w:spacing w:line="560" w:lineRule="exact"/>
        <w:ind w:firstLineChars="200" w:firstLine="640"/>
        <w:rPr>
          <w:rFonts w:eastAsia="仿宋_GB2312"/>
          <w:szCs w:val="21"/>
        </w:rPr>
      </w:pPr>
      <w:r w:rsidRPr="00687B4C">
        <w:rPr>
          <w:rFonts w:eastAsia="仿宋_GB2312"/>
          <w:bCs/>
          <w:sz w:val="32"/>
          <w:szCs w:val="32"/>
        </w:rPr>
        <w:t>18.</w:t>
      </w:r>
      <w:r w:rsidRPr="00687B4C">
        <w:rPr>
          <w:rStyle w:val="15"/>
          <w:rFonts w:eastAsia="仿宋_GB2312"/>
          <w:bCs w:val="0"/>
          <w:sz w:val="32"/>
          <w:szCs w:val="32"/>
        </w:rPr>
        <w:t>实施农村</w:t>
      </w:r>
      <w:r w:rsidRPr="00687B4C">
        <w:rPr>
          <w:rStyle w:val="15"/>
          <w:rFonts w:eastAsia="仿宋_GB2312"/>
          <w:bCs w:val="0"/>
          <w:sz w:val="32"/>
          <w:szCs w:val="32"/>
        </w:rPr>
        <w:t>“</w:t>
      </w:r>
      <w:r w:rsidRPr="00687B4C">
        <w:rPr>
          <w:rStyle w:val="15"/>
          <w:rFonts w:eastAsia="仿宋_GB2312"/>
          <w:bCs w:val="0"/>
          <w:sz w:val="32"/>
          <w:szCs w:val="32"/>
        </w:rPr>
        <w:t>幸福老年餐厅</w:t>
      </w:r>
      <w:r w:rsidRPr="00687B4C">
        <w:rPr>
          <w:rStyle w:val="15"/>
          <w:rFonts w:eastAsia="仿宋_GB2312"/>
          <w:bCs w:val="0"/>
          <w:sz w:val="32"/>
          <w:szCs w:val="32"/>
        </w:rPr>
        <w:t>”</w:t>
      </w:r>
      <w:r w:rsidRPr="00687B4C">
        <w:rPr>
          <w:rStyle w:val="15"/>
          <w:rFonts w:eastAsia="仿宋_GB2312"/>
          <w:bCs w:val="0"/>
          <w:sz w:val="32"/>
          <w:szCs w:val="32"/>
        </w:rPr>
        <w:t>和</w:t>
      </w:r>
      <w:r w:rsidRPr="00687B4C">
        <w:rPr>
          <w:rStyle w:val="15"/>
          <w:rFonts w:eastAsia="仿宋_GB2312"/>
          <w:bCs w:val="0"/>
          <w:sz w:val="32"/>
          <w:szCs w:val="32"/>
        </w:rPr>
        <w:t>“</w:t>
      </w:r>
      <w:r w:rsidRPr="00687B4C">
        <w:rPr>
          <w:rStyle w:val="15"/>
          <w:rFonts w:eastAsia="仿宋_GB2312"/>
          <w:bCs w:val="0"/>
          <w:sz w:val="32"/>
          <w:szCs w:val="32"/>
        </w:rPr>
        <w:t>好邻居助老餐桌</w:t>
      </w:r>
      <w:r w:rsidRPr="00687B4C">
        <w:rPr>
          <w:rStyle w:val="15"/>
          <w:rFonts w:eastAsia="仿宋_GB2312"/>
          <w:bCs w:val="0"/>
          <w:sz w:val="32"/>
          <w:szCs w:val="32"/>
        </w:rPr>
        <w:t>”</w:t>
      </w:r>
      <w:r w:rsidRPr="00687B4C">
        <w:rPr>
          <w:rStyle w:val="15"/>
          <w:rFonts w:eastAsia="仿宋_GB2312"/>
          <w:bCs w:val="0"/>
          <w:sz w:val="32"/>
          <w:szCs w:val="32"/>
        </w:rPr>
        <w:t>项目</w:t>
      </w:r>
      <w:r w:rsidRPr="00687B4C">
        <w:rPr>
          <w:rStyle w:val="15"/>
          <w:rFonts w:eastAsia="仿宋_GB2312"/>
          <w:b w:val="0"/>
          <w:bCs w:val="0"/>
          <w:sz w:val="32"/>
          <w:szCs w:val="32"/>
        </w:rPr>
        <w:t>。</w:t>
      </w:r>
      <w:r w:rsidRPr="00687B4C">
        <w:rPr>
          <w:rStyle w:val="15"/>
          <w:rFonts w:eastAsia="仿宋_GB2312"/>
          <w:b w:val="0"/>
          <w:sz w:val="32"/>
          <w:szCs w:val="32"/>
        </w:rPr>
        <w:t>充分总结河曲县经验做法，在全市范围内推广实施</w:t>
      </w:r>
      <w:r w:rsidRPr="00687B4C">
        <w:rPr>
          <w:rStyle w:val="15"/>
          <w:rFonts w:eastAsia="仿宋_GB2312"/>
          <w:b w:val="0"/>
          <w:sz w:val="32"/>
          <w:szCs w:val="32"/>
        </w:rPr>
        <w:t>“</w:t>
      </w:r>
      <w:r w:rsidRPr="00687B4C">
        <w:rPr>
          <w:rStyle w:val="15"/>
          <w:rFonts w:eastAsia="仿宋_GB2312"/>
          <w:b w:val="0"/>
          <w:sz w:val="32"/>
          <w:szCs w:val="32"/>
        </w:rPr>
        <w:t>幸福老年餐厅</w:t>
      </w:r>
      <w:r w:rsidRPr="00687B4C">
        <w:rPr>
          <w:rStyle w:val="15"/>
          <w:rFonts w:eastAsia="仿宋_GB2312"/>
          <w:b w:val="0"/>
          <w:sz w:val="32"/>
          <w:szCs w:val="32"/>
        </w:rPr>
        <w:t>”</w:t>
      </w:r>
      <w:r w:rsidRPr="00687B4C">
        <w:rPr>
          <w:rStyle w:val="15"/>
          <w:rFonts w:eastAsia="仿宋_GB2312"/>
          <w:b w:val="0"/>
          <w:sz w:val="32"/>
          <w:szCs w:val="32"/>
        </w:rPr>
        <w:t>和</w:t>
      </w:r>
      <w:r w:rsidRPr="00687B4C">
        <w:rPr>
          <w:rStyle w:val="15"/>
          <w:rFonts w:eastAsia="仿宋_GB2312"/>
          <w:b w:val="0"/>
          <w:sz w:val="32"/>
          <w:szCs w:val="32"/>
        </w:rPr>
        <w:t>“</w:t>
      </w:r>
      <w:r w:rsidRPr="00687B4C">
        <w:rPr>
          <w:rStyle w:val="15"/>
          <w:rFonts w:eastAsia="仿宋_GB2312"/>
          <w:b w:val="0"/>
          <w:sz w:val="32"/>
          <w:szCs w:val="32"/>
        </w:rPr>
        <w:t>好邻居助老餐桌</w:t>
      </w:r>
      <w:r w:rsidRPr="00687B4C">
        <w:rPr>
          <w:rStyle w:val="15"/>
          <w:rFonts w:eastAsia="仿宋_GB2312"/>
          <w:b w:val="0"/>
          <w:sz w:val="32"/>
          <w:szCs w:val="32"/>
        </w:rPr>
        <w:t>”</w:t>
      </w:r>
      <w:r w:rsidRPr="00687B4C">
        <w:rPr>
          <w:rStyle w:val="15"/>
          <w:rFonts w:eastAsia="仿宋_GB2312"/>
          <w:b w:val="0"/>
          <w:sz w:val="32"/>
          <w:szCs w:val="32"/>
        </w:rPr>
        <w:t>项目</w:t>
      </w:r>
      <w:r w:rsidRPr="00687B4C">
        <w:rPr>
          <w:rStyle w:val="15"/>
          <w:rFonts w:eastAsia="仿宋_GB2312"/>
          <w:sz w:val="32"/>
          <w:szCs w:val="32"/>
        </w:rPr>
        <w:t>。</w:t>
      </w:r>
      <w:r w:rsidRPr="00687B4C">
        <w:rPr>
          <w:rFonts w:eastAsia="仿宋_GB2312"/>
          <w:sz w:val="32"/>
          <w:szCs w:val="32"/>
        </w:rPr>
        <w:t>以县级行政区域为单位，摸清县域内农村老年人口数量、居住情况分布、用餐服务需求及农村闲置资源情况，结合实际细化制定实施方案，明确实施路径和保障措施。坚持</w:t>
      </w:r>
      <w:r w:rsidRPr="00687B4C">
        <w:rPr>
          <w:rFonts w:eastAsia="仿宋_GB2312"/>
          <w:sz w:val="32"/>
          <w:szCs w:val="32"/>
        </w:rPr>
        <w:t>“</w:t>
      </w:r>
      <w:r w:rsidRPr="00687B4C">
        <w:rPr>
          <w:rFonts w:eastAsia="仿宋_GB2312"/>
          <w:sz w:val="32"/>
          <w:szCs w:val="32"/>
        </w:rPr>
        <w:t>试点先行、梯次推进、按需覆盖</w:t>
      </w:r>
      <w:r w:rsidRPr="00687B4C">
        <w:rPr>
          <w:rFonts w:eastAsia="仿宋_GB2312"/>
          <w:sz w:val="32"/>
          <w:szCs w:val="32"/>
        </w:rPr>
        <w:t>”</w:t>
      </w:r>
      <w:r w:rsidRPr="00687B4C">
        <w:rPr>
          <w:rFonts w:eastAsia="仿宋_GB2312"/>
          <w:sz w:val="32"/>
          <w:szCs w:val="32"/>
        </w:rPr>
        <w:t>的工作思路，以解决农村空巢、留守、失能、残疾、高龄等特殊困难老年人吃饭难为重点，兼顾孤儿、困境儿童、事实无人抚养儿童在内的其他特殊群体用餐需求，通过搭建平台、购买服务、公建民营、民办公助等方式，积极探索和建立以</w:t>
      </w:r>
      <w:r w:rsidRPr="00687B4C">
        <w:rPr>
          <w:rFonts w:eastAsia="仿宋_GB2312"/>
          <w:sz w:val="32"/>
          <w:szCs w:val="32"/>
        </w:rPr>
        <w:t>“</w:t>
      </w:r>
      <w:r w:rsidRPr="00687B4C">
        <w:rPr>
          <w:rFonts w:eastAsia="仿宋_GB2312"/>
          <w:sz w:val="32"/>
          <w:szCs w:val="32"/>
        </w:rPr>
        <w:t>幸福老年餐厅</w:t>
      </w:r>
      <w:r w:rsidRPr="00687B4C">
        <w:rPr>
          <w:rFonts w:eastAsia="仿宋_GB2312"/>
          <w:sz w:val="32"/>
          <w:szCs w:val="32"/>
        </w:rPr>
        <w:t>”</w:t>
      </w:r>
      <w:r w:rsidRPr="00687B4C">
        <w:rPr>
          <w:rFonts w:eastAsia="仿宋_GB2312"/>
          <w:sz w:val="32"/>
          <w:szCs w:val="32"/>
        </w:rPr>
        <w:t>、</w:t>
      </w:r>
      <w:r w:rsidRPr="00687B4C">
        <w:rPr>
          <w:rFonts w:eastAsia="仿宋_GB2312"/>
          <w:sz w:val="32"/>
          <w:szCs w:val="32"/>
        </w:rPr>
        <w:t>“</w:t>
      </w:r>
      <w:r w:rsidRPr="00687B4C">
        <w:rPr>
          <w:rFonts w:eastAsia="仿宋_GB2312"/>
          <w:sz w:val="32"/>
          <w:szCs w:val="32"/>
        </w:rPr>
        <w:t>配餐点</w:t>
      </w:r>
      <w:r w:rsidRPr="00687B4C">
        <w:rPr>
          <w:rFonts w:eastAsia="仿宋_GB2312"/>
          <w:sz w:val="32"/>
          <w:szCs w:val="32"/>
        </w:rPr>
        <w:t>”</w:t>
      </w:r>
      <w:r w:rsidRPr="00687B4C">
        <w:rPr>
          <w:rFonts w:eastAsia="仿宋_GB2312"/>
          <w:sz w:val="32"/>
          <w:szCs w:val="32"/>
        </w:rPr>
        <w:t>、</w:t>
      </w:r>
      <w:r w:rsidRPr="00687B4C">
        <w:rPr>
          <w:rFonts w:eastAsia="仿宋_GB2312"/>
          <w:sz w:val="32"/>
          <w:szCs w:val="32"/>
        </w:rPr>
        <w:t>“</w:t>
      </w:r>
      <w:r w:rsidRPr="00687B4C">
        <w:rPr>
          <w:rFonts w:eastAsia="仿宋_GB2312"/>
          <w:sz w:val="32"/>
          <w:szCs w:val="32"/>
        </w:rPr>
        <w:t>好邻居助老餐桌</w:t>
      </w:r>
      <w:r w:rsidRPr="00687B4C">
        <w:rPr>
          <w:rFonts w:eastAsia="仿宋_GB2312"/>
          <w:sz w:val="32"/>
          <w:szCs w:val="32"/>
        </w:rPr>
        <w:t>”</w:t>
      </w:r>
      <w:r w:rsidRPr="00687B4C">
        <w:rPr>
          <w:rFonts w:eastAsia="仿宋_GB2312"/>
          <w:sz w:val="32"/>
          <w:szCs w:val="32"/>
        </w:rPr>
        <w:t>三种模式为主体的农村助餐、配送餐服务体系，到</w:t>
      </w:r>
      <w:r w:rsidRPr="00687B4C">
        <w:rPr>
          <w:rFonts w:eastAsia="仿宋_GB2312"/>
          <w:sz w:val="32"/>
          <w:szCs w:val="32"/>
        </w:rPr>
        <w:t>2025</w:t>
      </w:r>
      <w:r w:rsidRPr="00687B4C">
        <w:rPr>
          <w:rFonts w:eastAsia="仿宋_GB2312"/>
          <w:sz w:val="32"/>
          <w:szCs w:val="32"/>
        </w:rPr>
        <w:t>年实现全市有需求的农村老年人多种助餐服务全覆盖。（责任单位：市民政局、市乡村振兴局按职责分工负责，各县（市、区）人民政府落实）</w:t>
      </w:r>
    </w:p>
    <w:p w:rsidR="00687B4C" w:rsidRPr="00687B4C" w:rsidRDefault="00687B4C" w:rsidP="00687B4C">
      <w:pPr>
        <w:spacing w:line="560" w:lineRule="exact"/>
        <w:ind w:firstLineChars="200" w:firstLine="640"/>
        <w:rPr>
          <w:rFonts w:ascii="楷体_GB2312" w:eastAsia="楷体_GB2312" w:hint="eastAsia"/>
          <w:sz w:val="32"/>
          <w:szCs w:val="32"/>
        </w:rPr>
      </w:pPr>
      <w:r w:rsidRPr="00687B4C">
        <w:rPr>
          <w:rFonts w:ascii="楷体_GB2312" w:eastAsia="楷体_GB2312" w:hint="eastAsia"/>
          <w:sz w:val="32"/>
          <w:szCs w:val="32"/>
        </w:rPr>
        <w:t>（五）提升服务品质，推动基本养老服务增效扩容</w:t>
      </w:r>
    </w:p>
    <w:p w:rsidR="00687B4C" w:rsidRPr="00687B4C" w:rsidRDefault="00687B4C" w:rsidP="00687B4C">
      <w:pPr>
        <w:spacing w:line="560" w:lineRule="exact"/>
        <w:ind w:firstLineChars="200" w:firstLine="640"/>
        <w:rPr>
          <w:rFonts w:eastAsia="仿宋_GB2312"/>
          <w:color w:val="0000FF"/>
          <w:sz w:val="32"/>
          <w:szCs w:val="32"/>
        </w:rPr>
      </w:pPr>
      <w:r w:rsidRPr="00687B4C">
        <w:rPr>
          <w:rFonts w:eastAsia="仿宋_GB2312"/>
          <w:bCs/>
          <w:sz w:val="32"/>
          <w:szCs w:val="32"/>
        </w:rPr>
        <w:t>19.</w:t>
      </w:r>
      <w:r w:rsidRPr="00687B4C">
        <w:rPr>
          <w:rFonts w:eastAsia="仿宋_GB2312"/>
          <w:b/>
          <w:bCs/>
          <w:sz w:val="32"/>
          <w:szCs w:val="32"/>
        </w:rPr>
        <w:t>增强居家养老照护能力。</w:t>
      </w:r>
      <w:r w:rsidRPr="00687B4C">
        <w:rPr>
          <w:rFonts w:eastAsia="仿宋_GB2312"/>
          <w:sz w:val="32"/>
          <w:szCs w:val="32"/>
        </w:rPr>
        <w:t>支持养老服务机构、为老服务组织、乡镇卫生院和村医等定期面向老年人及其子女亲属开设老年人护理、康复保健课程，或开展专项技能培训，有条件的可利用互联网平台等免费开放部分公益性课程。依托乡镇（街道）区域养老服务中心或为老服务综合体、社区养老服务设施以及村民委员会、社区居委会等基层力量提供家庭养老指导服务，帮助老年人家庭成员提高照护能力。推动建立机构养老服务进社区、进家庭的模式，吸引专业机构开展居家老年人照护工作。（责任单位：市民政局、市卫健委、市人社局、市教育局按职责分工负责，各县（市、区）人民政府落实）</w:t>
      </w:r>
    </w:p>
    <w:p w:rsidR="00687B4C" w:rsidRPr="00687B4C" w:rsidRDefault="00687B4C" w:rsidP="00687B4C">
      <w:pPr>
        <w:pStyle w:val="af0"/>
        <w:shd w:val="clear" w:color="auto" w:fill="FFFFFF"/>
        <w:spacing w:before="0" w:beforeAutospacing="0" w:after="0" w:afterAutospacing="0" w:line="560" w:lineRule="exact"/>
        <w:ind w:firstLineChars="200" w:firstLine="640"/>
        <w:jc w:val="both"/>
        <w:rPr>
          <w:rFonts w:ascii="Times New Roman" w:eastAsia="仿宋_GB2312" w:hAnsi="Times New Roman"/>
          <w:kern w:val="2"/>
          <w:sz w:val="32"/>
          <w:szCs w:val="32"/>
        </w:rPr>
      </w:pPr>
      <w:r w:rsidRPr="00687B4C">
        <w:rPr>
          <w:rFonts w:ascii="Times New Roman" w:eastAsia="仿宋_GB2312" w:hAnsi="Times New Roman"/>
          <w:bCs/>
          <w:kern w:val="2"/>
          <w:sz w:val="32"/>
          <w:szCs w:val="32"/>
        </w:rPr>
        <w:t>20.</w:t>
      </w:r>
      <w:r w:rsidRPr="00687B4C">
        <w:rPr>
          <w:rFonts w:ascii="Times New Roman" w:eastAsia="仿宋_GB2312" w:hAnsi="Times New Roman"/>
          <w:b/>
          <w:bCs/>
          <w:kern w:val="2"/>
          <w:sz w:val="32"/>
          <w:szCs w:val="32"/>
        </w:rPr>
        <w:t>加快推进老年宜居环境建设。</w:t>
      </w:r>
      <w:r w:rsidRPr="00687B4C">
        <w:rPr>
          <w:rFonts w:ascii="Times New Roman" w:eastAsia="仿宋_GB2312" w:hAnsi="Times New Roman"/>
          <w:sz w:val="32"/>
          <w:szCs w:val="32"/>
        </w:rPr>
        <w:t>优先推进与老年人日常生活密切相关的公共服务设施改造，为老年人提供安全、便利和舒适的环境。鼓励开展无障碍环境认证，提升无障碍环境服务水平。加大社区公共场所、城市道路、公共交通工具等适老化改造力度，为老年人提供便捷舒适的出行环境。按照《山西省城镇老旧小区改造攻坚行动方案（</w:t>
      </w:r>
      <w:r w:rsidRPr="00687B4C">
        <w:rPr>
          <w:rFonts w:ascii="Times New Roman" w:eastAsia="仿宋_GB2312" w:hAnsi="Times New Roman"/>
          <w:sz w:val="32"/>
          <w:szCs w:val="32"/>
        </w:rPr>
        <w:t>2021</w:t>
      </w:r>
      <w:r>
        <w:rPr>
          <w:rFonts w:ascii="Times New Roman" w:eastAsia="仿宋_GB2312" w:hAnsi="Times New Roman" w:hint="eastAsia"/>
          <w:sz w:val="32"/>
          <w:szCs w:val="32"/>
        </w:rPr>
        <w:t>—</w:t>
      </w:r>
      <w:r w:rsidRPr="00687B4C">
        <w:rPr>
          <w:rFonts w:ascii="Times New Roman" w:eastAsia="仿宋_GB2312" w:hAnsi="Times New Roman"/>
          <w:sz w:val="32"/>
          <w:szCs w:val="32"/>
        </w:rPr>
        <w:t>2025</w:t>
      </w:r>
      <w:r w:rsidRPr="00687B4C">
        <w:rPr>
          <w:rFonts w:ascii="Times New Roman" w:eastAsia="仿宋_GB2312" w:hAnsi="Times New Roman"/>
          <w:sz w:val="32"/>
          <w:szCs w:val="32"/>
        </w:rPr>
        <w:t>年）》要求，有序推进城镇老旧小区无障碍改造，将增设无障碍通道改造以及提供地面防滑、加装扶手、消除地面高差等居家社区适老化改造列为基础类改造内容，将养老服务设施配套建设列为提升类改造内容，重点做好小区路面平整、出入口和通道无障碍改造、地面防滑处理等。鼓励有条件的县（市、区）发展康复辅助器具社区销售和租赁服务，探索建立</w:t>
      </w:r>
      <w:r w:rsidRPr="00687B4C">
        <w:rPr>
          <w:rFonts w:ascii="Times New Roman" w:eastAsia="仿宋_GB2312" w:hAnsi="Times New Roman"/>
          <w:sz w:val="32"/>
          <w:szCs w:val="32"/>
        </w:rPr>
        <w:t>“</w:t>
      </w:r>
      <w:r w:rsidRPr="00687B4C">
        <w:rPr>
          <w:rFonts w:ascii="Times New Roman" w:eastAsia="仿宋_GB2312" w:hAnsi="Times New Roman"/>
          <w:sz w:val="32"/>
          <w:szCs w:val="32"/>
        </w:rPr>
        <w:t>企业</w:t>
      </w:r>
      <w:r w:rsidRPr="00687B4C">
        <w:rPr>
          <w:rFonts w:ascii="Times New Roman" w:eastAsia="仿宋_GB2312" w:hAnsi="Times New Roman"/>
          <w:sz w:val="32"/>
          <w:szCs w:val="32"/>
        </w:rPr>
        <w:t>+</w:t>
      </w:r>
      <w:r w:rsidRPr="00687B4C">
        <w:rPr>
          <w:rFonts w:ascii="Times New Roman" w:eastAsia="仿宋_GB2312" w:hAnsi="Times New Roman"/>
          <w:sz w:val="32"/>
          <w:szCs w:val="32"/>
        </w:rPr>
        <w:t>社区</w:t>
      </w:r>
      <w:r w:rsidRPr="00687B4C">
        <w:rPr>
          <w:rFonts w:ascii="Times New Roman" w:eastAsia="仿宋_GB2312" w:hAnsi="Times New Roman"/>
          <w:sz w:val="32"/>
          <w:szCs w:val="32"/>
        </w:rPr>
        <w:t>+</w:t>
      </w:r>
      <w:r w:rsidRPr="00687B4C">
        <w:rPr>
          <w:rFonts w:ascii="Times New Roman" w:eastAsia="仿宋_GB2312" w:hAnsi="Times New Roman"/>
          <w:sz w:val="32"/>
          <w:szCs w:val="32"/>
        </w:rPr>
        <w:t>用户</w:t>
      </w:r>
      <w:r w:rsidRPr="00687B4C">
        <w:rPr>
          <w:rFonts w:ascii="Times New Roman" w:eastAsia="仿宋_GB2312" w:hAnsi="Times New Roman"/>
          <w:sz w:val="32"/>
          <w:szCs w:val="32"/>
        </w:rPr>
        <w:t>”</w:t>
      </w:r>
      <w:r w:rsidRPr="00687B4C">
        <w:rPr>
          <w:rFonts w:ascii="Times New Roman" w:eastAsia="仿宋_GB2312" w:hAnsi="Times New Roman"/>
          <w:sz w:val="32"/>
          <w:szCs w:val="32"/>
        </w:rPr>
        <w:t>的租赁服务模式。（责任单位：市发改委、市住建局、市交通局按职责分工负责，各县（市、区）人民政府落实）</w:t>
      </w:r>
    </w:p>
    <w:p w:rsidR="00687B4C" w:rsidRPr="00687B4C" w:rsidRDefault="00687B4C" w:rsidP="00687B4C">
      <w:pPr>
        <w:pStyle w:val="210"/>
        <w:spacing w:line="560" w:lineRule="exact"/>
        <w:ind w:leftChars="0" w:left="0" w:firstLine="640"/>
        <w:jc w:val="both"/>
        <w:rPr>
          <w:rFonts w:ascii="Times New Roman" w:hAnsi="Times New Roman" w:cs="Times New Roman"/>
          <w:kern w:val="2"/>
          <w:sz w:val="32"/>
          <w:szCs w:val="32"/>
        </w:rPr>
      </w:pPr>
      <w:r w:rsidRPr="00687B4C">
        <w:rPr>
          <w:rFonts w:ascii="Times New Roman" w:hAnsi="Times New Roman" w:cs="Times New Roman"/>
          <w:bCs/>
          <w:sz w:val="32"/>
          <w:szCs w:val="32"/>
        </w:rPr>
        <w:t>21.</w:t>
      </w:r>
      <w:r w:rsidRPr="00687B4C">
        <w:rPr>
          <w:rFonts w:ascii="Times New Roman" w:hAnsi="Times New Roman" w:cs="Times New Roman"/>
          <w:b/>
          <w:bCs/>
          <w:sz w:val="32"/>
          <w:szCs w:val="32"/>
        </w:rPr>
        <w:t>实施特殊困难老年人家庭适老化改造。</w:t>
      </w:r>
      <w:r w:rsidRPr="00687B4C">
        <w:rPr>
          <w:rFonts w:ascii="Times New Roman" w:hAnsi="Times New Roman" w:cs="Times New Roman"/>
          <w:sz w:val="32"/>
          <w:szCs w:val="32"/>
        </w:rPr>
        <w:t>以满足居家生活照料、起居行走、康复护理等需求为重点，采取政府补贴等方式，对分散供养特困人员中的高龄、失能、残疾老年人家庭实施居家适老化改造，有条件的县（市、区）可将改造对象范围扩大到城乡低保对象中的高龄、失能、留守、空巢、残疾老年人家庭和计划生育特殊家庭。</w:t>
      </w:r>
      <w:r w:rsidRPr="00687B4C">
        <w:rPr>
          <w:rFonts w:ascii="Times New Roman" w:hAnsi="Times New Roman" w:cs="Times New Roman"/>
          <w:sz w:val="32"/>
          <w:szCs w:val="32"/>
        </w:rPr>
        <w:t>“</w:t>
      </w:r>
      <w:r w:rsidRPr="00687B4C">
        <w:rPr>
          <w:rFonts w:ascii="Times New Roman" w:hAnsi="Times New Roman" w:cs="Times New Roman"/>
          <w:sz w:val="32"/>
          <w:szCs w:val="32"/>
        </w:rPr>
        <w:t>十四五</w:t>
      </w:r>
      <w:r w:rsidRPr="00687B4C">
        <w:rPr>
          <w:rFonts w:ascii="Times New Roman" w:hAnsi="Times New Roman" w:cs="Times New Roman"/>
          <w:sz w:val="32"/>
          <w:szCs w:val="32"/>
        </w:rPr>
        <w:t>”</w:t>
      </w:r>
      <w:r w:rsidRPr="00687B4C">
        <w:rPr>
          <w:rFonts w:ascii="Times New Roman" w:hAnsi="Times New Roman" w:cs="Times New Roman"/>
          <w:sz w:val="32"/>
          <w:szCs w:val="32"/>
        </w:rPr>
        <w:t>全市特殊困难老年人家庭适老化改造完成</w:t>
      </w:r>
      <w:r w:rsidRPr="00687B4C">
        <w:rPr>
          <w:rFonts w:ascii="Times New Roman" w:hAnsi="Times New Roman" w:cs="Times New Roman"/>
          <w:sz w:val="32"/>
          <w:szCs w:val="32"/>
        </w:rPr>
        <w:t>3656</w:t>
      </w:r>
      <w:r w:rsidRPr="00687B4C">
        <w:rPr>
          <w:rFonts w:ascii="Times New Roman" w:hAnsi="Times New Roman" w:cs="Times New Roman"/>
          <w:sz w:val="32"/>
          <w:szCs w:val="32"/>
        </w:rPr>
        <w:t>户，</w:t>
      </w:r>
      <w:r w:rsidRPr="00687B4C">
        <w:rPr>
          <w:rFonts w:ascii="Times New Roman" w:hAnsi="Times New Roman" w:cs="Times New Roman"/>
          <w:sz w:val="32"/>
          <w:szCs w:val="32"/>
        </w:rPr>
        <w:t>2023</w:t>
      </w:r>
      <w:r w:rsidRPr="00687B4C">
        <w:rPr>
          <w:rFonts w:ascii="Times New Roman" w:hAnsi="Times New Roman" w:cs="Times New Roman"/>
          <w:sz w:val="32"/>
          <w:szCs w:val="32"/>
        </w:rPr>
        <w:t>年底完成任务的</w:t>
      </w:r>
      <w:r w:rsidRPr="00687B4C">
        <w:rPr>
          <w:rFonts w:ascii="Times New Roman" w:hAnsi="Times New Roman" w:cs="Times New Roman"/>
          <w:sz w:val="32"/>
          <w:szCs w:val="32"/>
        </w:rPr>
        <w:t>40%</w:t>
      </w:r>
      <w:r w:rsidRPr="00687B4C">
        <w:rPr>
          <w:rFonts w:ascii="Times New Roman" w:hAnsi="Times New Roman" w:cs="Times New Roman"/>
          <w:sz w:val="32"/>
          <w:szCs w:val="32"/>
        </w:rPr>
        <w:t>，</w:t>
      </w:r>
      <w:r w:rsidRPr="00687B4C">
        <w:rPr>
          <w:rFonts w:ascii="Times New Roman" w:hAnsi="Times New Roman" w:cs="Times New Roman"/>
          <w:sz w:val="32"/>
          <w:szCs w:val="32"/>
        </w:rPr>
        <w:t>2024</w:t>
      </w:r>
      <w:r w:rsidRPr="00687B4C">
        <w:rPr>
          <w:rFonts w:ascii="Times New Roman" w:hAnsi="Times New Roman" w:cs="Times New Roman"/>
          <w:sz w:val="32"/>
          <w:szCs w:val="32"/>
        </w:rPr>
        <w:t>年底完成任务的</w:t>
      </w:r>
      <w:r w:rsidRPr="00687B4C">
        <w:rPr>
          <w:rFonts w:ascii="Times New Roman" w:hAnsi="Times New Roman" w:cs="Times New Roman"/>
          <w:sz w:val="32"/>
          <w:szCs w:val="32"/>
        </w:rPr>
        <w:t>70%</w:t>
      </w:r>
      <w:r w:rsidR="00AD346E">
        <w:rPr>
          <w:rFonts w:ascii="Times New Roman" w:hAnsi="Times New Roman" w:cs="Times New Roman" w:hint="eastAsia"/>
          <w:sz w:val="32"/>
          <w:szCs w:val="32"/>
        </w:rPr>
        <w:t>，</w:t>
      </w:r>
      <w:r w:rsidRPr="00687B4C">
        <w:rPr>
          <w:rFonts w:ascii="Times New Roman" w:hAnsi="Times New Roman" w:cs="Times New Roman"/>
          <w:sz w:val="32"/>
          <w:szCs w:val="32"/>
        </w:rPr>
        <w:t>到</w:t>
      </w:r>
      <w:r w:rsidRPr="00687B4C">
        <w:rPr>
          <w:rFonts w:ascii="Times New Roman" w:hAnsi="Times New Roman" w:cs="Times New Roman"/>
          <w:sz w:val="32"/>
          <w:szCs w:val="32"/>
        </w:rPr>
        <w:t>2025</w:t>
      </w:r>
      <w:r w:rsidRPr="00687B4C">
        <w:rPr>
          <w:rFonts w:ascii="Times New Roman" w:hAnsi="Times New Roman" w:cs="Times New Roman"/>
          <w:sz w:val="32"/>
          <w:szCs w:val="32"/>
        </w:rPr>
        <w:t>年底前全部完成。各县（市、区）要加强全过程规范管理，严格按照受理申请、评估设计、施工监督、竣工验收、资料归档、绩效评价等步骤推动家庭适老化改造工作。（责任单位：市民政局、市财政局、市住建局、市残联按职责分工负责，各县（市、区）人民政府落实）</w:t>
      </w:r>
    </w:p>
    <w:p w:rsidR="00687B4C" w:rsidRPr="00687B4C" w:rsidRDefault="00687B4C" w:rsidP="00687B4C">
      <w:pPr>
        <w:pStyle w:val="210"/>
        <w:spacing w:line="560" w:lineRule="exact"/>
        <w:ind w:leftChars="0" w:left="0" w:firstLine="640"/>
        <w:jc w:val="both"/>
        <w:rPr>
          <w:rFonts w:ascii="Times New Roman" w:hAnsi="Times New Roman" w:cs="Times New Roman"/>
          <w:sz w:val="32"/>
          <w:szCs w:val="32"/>
        </w:rPr>
      </w:pPr>
      <w:r w:rsidRPr="00687B4C">
        <w:rPr>
          <w:rFonts w:ascii="Times New Roman" w:hAnsi="Times New Roman" w:cs="Times New Roman"/>
          <w:bCs/>
          <w:sz w:val="32"/>
          <w:szCs w:val="32"/>
        </w:rPr>
        <w:t>22.</w:t>
      </w:r>
      <w:r w:rsidRPr="00687B4C">
        <w:rPr>
          <w:rFonts w:ascii="Times New Roman" w:hAnsi="Times New Roman" w:cs="Times New Roman"/>
          <w:b/>
          <w:bCs/>
          <w:sz w:val="32"/>
          <w:szCs w:val="32"/>
        </w:rPr>
        <w:t>降低老年人运用数字技术难度。</w:t>
      </w:r>
      <w:r w:rsidRPr="00687B4C">
        <w:rPr>
          <w:rFonts w:ascii="Times New Roman" w:hAnsi="Times New Roman" w:cs="Times New Roman"/>
          <w:sz w:val="32"/>
          <w:szCs w:val="32"/>
        </w:rPr>
        <w:t>聚焦老年人日常生活涉及的高频事项和服务场景，便利老年人日常交通出行、就医、消费、参与文体活动、办事、使用智能化产品和服务应用，切实解决老年人在运用智能技术方面遇到的困难。保留线下服务途径，为老年人提供便利。整合利用相关资源，加强信息无障碍建设，优化与老年人相关的系统平台界面交互、操作提示、语音辅助等功能，为老年人提供便捷、智慧服务，帮助老年人融入信息社会，解决</w:t>
      </w:r>
      <w:r w:rsidRPr="00687B4C">
        <w:rPr>
          <w:rFonts w:ascii="Times New Roman" w:hAnsi="Times New Roman" w:cs="Times New Roman"/>
          <w:sz w:val="32"/>
          <w:szCs w:val="32"/>
        </w:rPr>
        <w:t>“</w:t>
      </w:r>
      <w:r w:rsidRPr="00687B4C">
        <w:rPr>
          <w:rFonts w:ascii="Times New Roman" w:hAnsi="Times New Roman" w:cs="Times New Roman"/>
          <w:sz w:val="32"/>
          <w:szCs w:val="32"/>
        </w:rPr>
        <w:t>数字鸿沟</w:t>
      </w:r>
      <w:r w:rsidRPr="00687B4C">
        <w:rPr>
          <w:rFonts w:ascii="Times New Roman" w:hAnsi="Times New Roman" w:cs="Times New Roman"/>
          <w:sz w:val="32"/>
          <w:szCs w:val="32"/>
        </w:rPr>
        <w:t>”</w:t>
      </w:r>
      <w:r w:rsidRPr="00687B4C">
        <w:rPr>
          <w:rFonts w:ascii="Times New Roman" w:hAnsi="Times New Roman" w:cs="Times New Roman"/>
          <w:sz w:val="32"/>
          <w:szCs w:val="32"/>
        </w:rPr>
        <w:t>问题。（责任单位：市工信局、市民政局按职责分工负责，各县（市、区）人民政府落实）</w:t>
      </w:r>
    </w:p>
    <w:p w:rsidR="00687B4C" w:rsidRPr="00687B4C" w:rsidRDefault="00687B4C" w:rsidP="00AD346E">
      <w:pPr>
        <w:pStyle w:val="210"/>
        <w:spacing w:line="560" w:lineRule="exact"/>
        <w:ind w:leftChars="0" w:left="0" w:firstLine="640"/>
        <w:jc w:val="both"/>
        <w:rPr>
          <w:rFonts w:ascii="Times New Roman" w:hAnsi="Times New Roman" w:cs="Times New Roman"/>
          <w:sz w:val="32"/>
          <w:szCs w:val="32"/>
        </w:rPr>
      </w:pPr>
      <w:r w:rsidRPr="00AD346E">
        <w:rPr>
          <w:rFonts w:ascii="Times New Roman" w:hAnsi="Times New Roman" w:cs="Times New Roman"/>
          <w:bCs/>
          <w:sz w:val="32"/>
          <w:szCs w:val="32"/>
        </w:rPr>
        <w:t>23.</w:t>
      </w:r>
      <w:r w:rsidRPr="00687B4C">
        <w:rPr>
          <w:rFonts w:ascii="Times New Roman" w:hAnsi="Times New Roman" w:cs="Times New Roman"/>
          <w:b/>
          <w:bCs/>
          <w:sz w:val="32"/>
          <w:szCs w:val="32"/>
        </w:rPr>
        <w:t>完善基本养老服务标准体系。</w:t>
      </w:r>
      <w:r w:rsidRPr="00687B4C">
        <w:rPr>
          <w:rFonts w:ascii="Times New Roman" w:hAnsi="Times New Roman" w:cs="Times New Roman"/>
          <w:sz w:val="32"/>
          <w:szCs w:val="32"/>
        </w:rPr>
        <w:t>贯彻落实</w:t>
      </w:r>
      <w:hyperlink r:id="rId9" w:tooltip="《养老机构服务安全基本规范》" w:history="1">
        <w:r w:rsidRPr="00687B4C">
          <w:rPr>
            <w:rStyle w:val="af6"/>
            <w:rFonts w:ascii="Times New Roman" w:hAnsi="Times New Roman" w:cs="Times New Roman"/>
            <w:color w:val="000000" w:themeColor="text1"/>
            <w:sz w:val="32"/>
            <w:szCs w:val="32"/>
            <w:u w:val="none"/>
          </w:rPr>
          <w:t>《养老机构服务安全基本规范》</w:t>
        </w:r>
      </w:hyperlink>
      <w:r w:rsidRPr="00687B4C">
        <w:rPr>
          <w:rFonts w:ascii="Times New Roman" w:hAnsi="Times New Roman" w:cs="Times New Roman"/>
          <w:sz w:val="32"/>
          <w:szCs w:val="32"/>
        </w:rPr>
        <w:t>强制性国家标准和</w:t>
      </w:r>
      <w:r w:rsidRPr="00687B4C">
        <w:rPr>
          <w:rFonts w:ascii="Times New Roman" w:hAnsi="Times New Roman" w:cs="Times New Roman"/>
          <w:sz w:val="32"/>
          <w:szCs w:val="32"/>
        </w:rPr>
        <w:t>8</w:t>
      </w:r>
      <w:r w:rsidRPr="00687B4C">
        <w:rPr>
          <w:rFonts w:ascii="Times New Roman" w:hAnsi="Times New Roman" w:cs="Times New Roman"/>
          <w:sz w:val="32"/>
          <w:szCs w:val="32"/>
        </w:rPr>
        <w:t>个配套行业标准，完善与标准相适应的配套措施，督促养老机构在消防、卫生与健康、食品药品、风险评估、服务防护及安全管理等方面符合相关规定。支持社会团体、养老服务机构制定发布养老服务和产品的团体标准、企业标准。鼓励养老机构积极参与等级评定，到</w:t>
      </w:r>
      <w:r w:rsidRPr="00687B4C">
        <w:rPr>
          <w:rFonts w:ascii="Times New Roman" w:hAnsi="Times New Roman" w:cs="Times New Roman"/>
          <w:sz w:val="32"/>
          <w:szCs w:val="32"/>
        </w:rPr>
        <w:t>2025</w:t>
      </w:r>
      <w:r w:rsidRPr="00687B4C">
        <w:rPr>
          <w:rFonts w:ascii="Times New Roman" w:hAnsi="Times New Roman" w:cs="Times New Roman"/>
          <w:sz w:val="32"/>
          <w:szCs w:val="32"/>
        </w:rPr>
        <w:t>年，全市</w:t>
      </w:r>
      <w:r w:rsidRPr="00687B4C">
        <w:rPr>
          <w:rFonts w:ascii="Times New Roman" w:hAnsi="Times New Roman" w:cs="Times New Roman"/>
          <w:sz w:val="32"/>
          <w:szCs w:val="32"/>
        </w:rPr>
        <w:t>80</w:t>
      </w:r>
      <w:r w:rsidRPr="00687B4C">
        <w:rPr>
          <w:rFonts w:ascii="Times New Roman" w:hAnsi="Times New Roman" w:cs="Times New Roman"/>
          <w:sz w:val="32"/>
          <w:szCs w:val="32"/>
        </w:rPr>
        <w:t>％以上的乡镇级公办养老机构评定等级不低于一级，</w:t>
      </w:r>
      <w:r w:rsidRPr="00687B4C">
        <w:rPr>
          <w:rFonts w:ascii="Times New Roman" w:hAnsi="Times New Roman" w:cs="Times New Roman"/>
          <w:sz w:val="32"/>
          <w:szCs w:val="32"/>
        </w:rPr>
        <w:t>80</w:t>
      </w:r>
      <w:r w:rsidRPr="00687B4C">
        <w:rPr>
          <w:rFonts w:ascii="Times New Roman" w:hAnsi="Times New Roman" w:cs="Times New Roman"/>
          <w:sz w:val="32"/>
          <w:szCs w:val="32"/>
        </w:rPr>
        <w:t>％以上的县级公办养老机构评定等级不低于二级。（责任单位：市市场监管局、市民政局按职责分工负责，各县（市、区）人民政府落实）</w:t>
      </w:r>
    </w:p>
    <w:p w:rsidR="00687B4C" w:rsidRPr="00687B4C" w:rsidRDefault="00687B4C" w:rsidP="00687B4C">
      <w:pPr>
        <w:pStyle w:val="af0"/>
        <w:shd w:val="clear" w:color="auto" w:fill="FFFFFF"/>
        <w:spacing w:before="0" w:beforeAutospacing="0" w:after="0" w:afterAutospacing="0" w:line="560" w:lineRule="exact"/>
        <w:ind w:firstLineChars="200" w:firstLine="640"/>
        <w:jc w:val="both"/>
        <w:rPr>
          <w:rFonts w:ascii="Times New Roman" w:eastAsia="仿宋_GB2312" w:hAnsi="Times New Roman"/>
          <w:kern w:val="2"/>
          <w:sz w:val="32"/>
          <w:szCs w:val="32"/>
        </w:rPr>
      </w:pPr>
      <w:r w:rsidRPr="00687B4C">
        <w:rPr>
          <w:rFonts w:ascii="Times New Roman" w:eastAsia="仿宋_GB2312" w:hAnsi="Times New Roman"/>
          <w:bCs/>
          <w:sz w:val="32"/>
          <w:szCs w:val="32"/>
        </w:rPr>
        <w:t>24</w:t>
      </w:r>
      <w:r w:rsidRPr="00687B4C">
        <w:rPr>
          <w:rFonts w:ascii="Times New Roman" w:eastAsia="仿宋_GB2312" w:hAnsi="Times New Roman"/>
          <w:bCs/>
          <w:kern w:val="2"/>
          <w:sz w:val="32"/>
          <w:szCs w:val="32"/>
        </w:rPr>
        <w:t>.</w:t>
      </w:r>
      <w:r w:rsidRPr="00687B4C">
        <w:rPr>
          <w:rFonts w:ascii="Times New Roman" w:eastAsia="仿宋_GB2312" w:hAnsi="Times New Roman"/>
          <w:b/>
          <w:bCs/>
          <w:sz w:val="32"/>
          <w:szCs w:val="32"/>
        </w:rPr>
        <w:t>强化养老服务人才队伍建设</w:t>
      </w:r>
      <w:r w:rsidRPr="00687B4C">
        <w:rPr>
          <w:rFonts w:ascii="Times New Roman" w:eastAsia="仿宋_GB2312" w:hAnsi="Times New Roman"/>
          <w:b/>
          <w:bCs/>
          <w:kern w:val="2"/>
          <w:sz w:val="32"/>
          <w:szCs w:val="32"/>
        </w:rPr>
        <w:t>。</w:t>
      </w:r>
      <w:r w:rsidRPr="00687B4C">
        <w:rPr>
          <w:rFonts w:ascii="Times New Roman" w:eastAsia="仿宋_GB2312" w:hAnsi="Times New Roman"/>
          <w:kern w:val="2"/>
          <w:sz w:val="32"/>
          <w:szCs w:val="32"/>
        </w:rPr>
        <w:t>市、县两级财政部门要安排专项资金用于养老人才培养关爱。鼓励支持具备条件的技工院校与养老机构实行合作，根据需要开设为医养服务、老年人服务的保健、护理等专业，为养老服务业培养专业技能人才。继续把养老护理培训纳入职业技能提升培训范围，做好养老护理员培训和职业技能等级认定工作，落实好职业培训补贴、职业技能评价补贴政策。落实养老服务从业人员一次性入职奖励制度，对于符合条件的硕士研究生及以上学历、本科学历、大专学历、中专学历工作人员，分别给予</w:t>
      </w:r>
      <w:r w:rsidRPr="00687B4C">
        <w:rPr>
          <w:rFonts w:ascii="Times New Roman" w:eastAsia="仿宋_GB2312" w:hAnsi="Times New Roman"/>
          <w:kern w:val="2"/>
          <w:sz w:val="32"/>
          <w:szCs w:val="32"/>
        </w:rPr>
        <w:t>6</w:t>
      </w:r>
      <w:r w:rsidRPr="00687B4C">
        <w:rPr>
          <w:rFonts w:ascii="Times New Roman" w:eastAsia="仿宋_GB2312" w:hAnsi="Times New Roman"/>
          <w:kern w:val="2"/>
          <w:sz w:val="32"/>
          <w:szCs w:val="32"/>
        </w:rPr>
        <w:t>万元、</w:t>
      </w:r>
      <w:r w:rsidRPr="00687B4C">
        <w:rPr>
          <w:rFonts w:ascii="Times New Roman" w:eastAsia="仿宋_GB2312" w:hAnsi="Times New Roman"/>
          <w:kern w:val="2"/>
          <w:sz w:val="32"/>
          <w:szCs w:val="32"/>
        </w:rPr>
        <w:t>5</w:t>
      </w:r>
      <w:r w:rsidRPr="00687B4C">
        <w:rPr>
          <w:rFonts w:ascii="Times New Roman" w:eastAsia="仿宋_GB2312" w:hAnsi="Times New Roman"/>
          <w:kern w:val="2"/>
          <w:sz w:val="32"/>
          <w:szCs w:val="32"/>
        </w:rPr>
        <w:t>万元、</w:t>
      </w:r>
      <w:r w:rsidRPr="00687B4C">
        <w:rPr>
          <w:rFonts w:ascii="Times New Roman" w:eastAsia="仿宋_GB2312" w:hAnsi="Times New Roman"/>
          <w:kern w:val="2"/>
          <w:sz w:val="32"/>
          <w:szCs w:val="32"/>
        </w:rPr>
        <w:t>4</w:t>
      </w:r>
      <w:r w:rsidRPr="00687B4C">
        <w:rPr>
          <w:rFonts w:ascii="Times New Roman" w:eastAsia="仿宋_GB2312" w:hAnsi="Times New Roman"/>
          <w:kern w:val="2"/>
          <w:sz w:val="32"/>
          <w:szCs w:val="32"/>
        </w:rPr>
        <w:t>万元、</w:t>
      </w:r>
      <w:r w:rsidRPr="00687B4C">
        <w:rPr>
          <w:rFonts w:ascii="Times New Roman" w:eastAsia="仿宋_GB2312" w:hAnsi="Times New Roman"/>
          <w:kern w:val="2"/>
          <w:sz w:val="32"/>
          <w:szCs w:val="32"/>
        </w:rPr>
        <w:t>3</w:t>
      </w:r>
      <w:r w:rsidRPr="00687B4C">
        <w:rPr>
          <w:rFonts w:ascii="Times New Roman" w:eastAsia="仿宋_GB2312" w:hAnsi="Times New Roman"/>
          <w:kern w:val="2"/>
          <w:sz w:val="32"/>
          <w:szCs w:val="32"/>
        </w:rPr>
        <w:t>万元的一次性入职奖励。（责任单位：市民政局、市教育局、市人社局、市财政局按职责分工负责，</w:t>
      </w:r>
      <w:r w:rsidRPr="00687B4C">
        <w:rPr>
          <w:rFonts w:ascii="Times New Roman" w:eastAsia="仿宋_GB2312" w:hAnsi="Times New Roman"/>
          <w:sz w:val="32"/>
          <w:szCs w:val="32"/>
        </w:rPr>
        <w:t>各县（市、区）人民政府落实</w:t>
      </w:r>
      <w:r w:rsidRPr="00687B4C">
        <w:rPr>
          <w:rFonts w:ascii="Times New Roman" w:eastAsia="仿宋_GB2312" w:hAnsi="Times New Roman"/>
          <w:kern w:val="2"/>
          <w:sz w:val="32"/>
          <w:szCs w:val="32"/>
        </w:rPr>
        <w:t>）</w:t>
      </w:r>
    </w:p>
    <w:p w:rsidR="00687B4C" w:rsidRPr="00687B4C" w:rsidRDefault="00687B4C" w:rsidP="00687B4C">
      <w:pPr>
        <w:spacing w:line="560" w:lineRule="exact"/>
        <w:ind w:firstLineChars="200" w:firstLine="640"/>
        <w:rPr>
          <w:rFonts w:ascii="黑体" w:eastAsia="黑体" w:hAnsi="黑体"/>
          <w:sz w:val="32"/>
          <w:szCs w:val="32"/>
        </w:rPr>
      </w:pPr>
      <w:r w:rsidRPr="00687B4C">
        <w:rPr>
          <w:rFonts w:ascii="黑体" w:eastAsia="黑体" w:hAnsi="黑体"/>
          <w:sz w:val="32"/>
          <w:szCs w:val="32"/>
        </w:rPr>
        <w:t>三、保障措施</w:t>
      </w:r>
    </w:p>
    <w:p w:rsidR="00687B4C" w:rsidRPr="00687B4C" w:rsidRDefault="00687B4C" w:rsidP="00687B4C">
      <w:pPr>
        <w:topLinePunct/>
        <w:spacing w:line="560" w:lineRule="exact"/>
        <w:ind w:firstLineChars="200" w:firstLine="640"/>
        <w:rPr>
          <w:rFonts w:eastAsia="仿宋_GB2312"/>
          <w:sz w:val="32"/>
          <w:szCs w:val="32"/>
        </w:rPr>
      </w:pPr>
      <w:r w:rsidRPr="00687B4C">
        <w:rPr>
          <w:rFonts w:ascii="楷体_GB2312" w:eastAsia="楷体_GB2312" w:hint="eastAsia"/>
          <w:sz w:val="32"/>
          <w:szCs w:val="32"/>
        </w:rPr>
        <w:t>（一）加强组织领导。</w:t>
      </w:r>
      <w:r w:rsidRPr="00687B4C">
        <w:rPr>
          <w:rFonts w:eastAsia="仿宋_GB2312"/>
          <w:sz w:val="32"/>
          <w:szCs w:val="32"/>
        </w:rPr>
        <w:t>各县（市、区）要高度重视基本养老服务体系建设工作，将基本养老服务体系建设纳入当地经济社会发展规划和重要议事日程，建立完善养老服务统筹协调工作机制，坚持党政主要负责同志负总责、分管负责同志具体抓。市直各有关部门和单位要按照职责分工，明确落实措施和进度安排。要充分发挥各级养老服务联席会议机制牵头协调作用，加强成员单位沟通协调，统筹推动解决基本养老服务体系建设工作中的重大问题。</w:t>
      </w:r>
    </w:p>
    <w:p w:rsidR="00687B4C" w:rsidRPr="00687B4C" w:rsidRDefault="00687B4C" w:rsidP="00687B4C">
      <w:pPr>
        <w:spacing w:line="560" w:lineRule="exact"/>
        <w:ind w:firstLineChars="200" w:firstLine="640"/>
        <w:rPr>
          <w:rFonts w:eastAsia="仿宋_GB2312"/>
          <w:sz w:val="32"/>
          <w:szCs w:val="32"/>
        </w:rPr>
      </w:pPr>
      <w:r w:rsidRPr="00687B4C">
        <w:rPr>
          <w:rFonts w:ascii="楷体_GB2312" w:eastAsia="楷体_GB2312" w:hint="eastAsia"/>
          <w:sz w:val="32"/>
          <w:szCs w:val="32"/>
        </w:rPr>
        <w:t>（二）加强监督考核。</w:t>
      </w:r>
      <w:r w:rsidRPr="00687B4C">
        <w:rPr>
          <w:rFonts w:eastAsia="仿宋_GB2312"/>
          <w:sz w:val="32"/>
          <w:szCs w:val="32"/>
        </w:rPr>
        <w:t>积极推动将基本养老服务体系建设相关指标纳入市政府目标责任考核范围。市民政局要会同市发展改革委、市财政局等部门，建立健全评价机制，做好基本养老服务体系建设综合绩效评估工作。各县（市、区）人民政府要切实履行责任，落实支持政策，加强绩效评价和监督检查，强化基本养老服务综合监管，建立各司其职、各尽其责的跨部门协同监管机制，不断提高基本养老服务供给效率和质量，对违法违规行为严肃追究责任。</w:t>
      </w:r>
    </w:p>
    <w:p w:rsidR="00687B4C" w:rsidRPr="00687B4C" w:rsidRDefault="00687B4C" w:rsidP="00687B4C">
      <w:pPr>
        <w:spacing w:line="560" w:lineRule="exact"/>
        <w:ind w:firstLineChars="200" w:firstLine="640"/>
        <w:rPr>
          <w:rFonts w:eastAsia="仿宋_GB2312"/>
          <w:sz w:val="32"/>
          <w:szCs w:val="32"/>
        </w:rPr>
      </w:pPr>
      <w:r w:rsidRPr="00687B4C">
        <w:rPr>
          <w:rFonts w:ascii="楷体_GB2312" w:eastAsia="楷体_GB2312" w:hint="eastAsia"/>
          <w:sz w:val="32"/>
          <w:szCs w:val="32"/>
        </w:rPr>
        <w:t>（三）加强宣传引导。</w:t>
      </w:r>
      <w:r w:rsidRPr="00687B4C">
        <w:rPr>
          <w:rFonts w:eastAsia="仿宋_GB2312"/>
          <w:sz w:val="32"/>
          <w:szCs w:val="32"/>
        </w:rPr>
        <w:t>各县（市、区）各有关部门要广泛开展基本养老服务政策宣传解读，及时公开基本养老服务项目、标准等信息，畅通意见建议反馈渠道。要充分利用</w:t>
      </w:r>
      <w:r w:rsidRPr="00687B4C">
        <w:rPr>
          <w:rFonts w:eastAsia="仿宋_GB2312"/>
          <w:sz w:val="32"/>
          <w:szCs w:val="32"/>
        </w:rPr>
        <w:t>“</w:t>
      </w:r>
      <w:r w:rsidRPr="00687B4C">
        <w:rPr>
          <w:rFonts w:eastAsia="仿宋_GB2312"/>
          <w:sz w:val="32"/>
          <w:szCs w:val="32"/>
        </w:rPr>
        <w:t>敬老月</w:t>
      </w:r>
      <w:r w:rsidRPr="00687B4C">
        <w:rPr>
          <w:rFonts w:eastAsia="仿宋_GB2312"/>
          <w:sz w:val="32"/>
          <w:szCs w:val="32"/>
        </w:rPr>
        <w:t>”“</w:t>
      </w:r>
      <w:r w:rsidRPr="00687B4C">
        <w:rPr>
          <w:rFonts w:eastAsia="仿宋_GB2312"/>
          <w:sz w:val="32"/>
          <w:szCs w:val="32"/>
        </w:rPr>
        <w:t>重阳节</w:t>
      </w:r>
      <w:r w:rsidRPr="00687B4C">
        <w:rPr>
          <w:rFonts w:eastAsia="仿宋_GB2312"/>
          <w:sz w:val="32"/>
          <w:szCs w:val="32"/>
        </w:rPr>
        <w:t>”</w:t>
      </w:r>
      <w:r w:rsidRPr="00687B4C">
        <w:rPr>
          <w:rFonts w:eastAsia="仿宋_GB2312"/>
          <w:sz w:val="32"/>
          <w:szCs w:val="32"/>
        </w:rPr>
        <w:t>等重要时间节点，通过报纸、广播、电视以及新媒体广泛宣传工作动态和成效，营造关心支持养老事业和产业发展的良好社会氛围。要凝聚社会共识，提高广大群众对发展基本养老服务必要性和紧迫性的认识，调动各方支持配合基本养老服务体系建设的积极性和主动性。重要改革事项要充分听取意见，提前做好风险评估。</w:t>
      </w:r>
    </w:p>
    <w:p w:rsidR="00687B4C" w:rsidRPr="00687B4C" w:rsidRDefault="00687B4C" w:rsidP="00687B4C">
      <w:pPr>
        <w:pStyle w:val="210"/>
        <w:spacing w:line="560" w:lineRule="exact"/>
        <w:ind w:leftChars="0" w:left="0" w:firstLine="480"/>
        <w:jc w:val="both"/>
        <w:rPr>
          <w:rFonts w:ascii="Times New Roman" w:hAnsi="Times New Roman" w:cs="Times New Roman"/>
          <w:sz w:val="21"/>
          <w:szCs w:val="21"/>
        </w:rPr>
      </w:pPr>
      <w:r w:rsidRPr="00687B4C">
        <w:rPr>
          <w:rFonts w:ascii="Times New Roman" w:hAnsi="Times New Roman" w:cs="Times New Roman"/>
        </w:rPr>
        <w:t xml:space="preserve"> </w:t>
      </w:r>
    </w:p>
    <w:p w:rsidR="00687B4C" w:rsidRDefault="00687B4C" w:rsidP="00687B4C">
      <w:pPr>
        <w:spacing w:line="560" w:lineRule="exact"/>
        <w:ind w:firstLineChars="200" w:firstLine="640"/>
        <w:rPr>
          <w:rFonts w:ascii="仿宋_GB2312" w:eastAsia="仿宋_GB2312" w:hint="eastAsia"/>
          <w:sz w:val="32"/>
          <w:szCs w:val="32"/>
        </w:rPr>
      </w:pPr>
      <w:r w:rsidRPr="00687B4C">
        <w:rPr>
          <w:rFonts w:eastAsia="仿宋_GB2312"/>
          <w:sz w:val="32"/>
          <w:szCs w:val="32"/>
        </w:rPr>
        <w:t>附件：忻州市基本养老服务清单</w:t>
      </w:r>
      <w:r>
        <w:rPr>
          <w:rFonts w:ascii="仿宋_GB2312" w:eastAsia="仿宋_GB2312" w:hint="eastAsia"/>
          <w:sz w:val="32"/>
          <w:szCs w:val="32"/>
        </w:rPr>
        <w:tab/>
      </w:r>
    </w:p>
    <w:p w:rsidR="00687B4C" w:rsidRDefault="00687B4C" w:rsidP="00687B4C">
      <w:pPr>
        <w:spacing w:line="600" w:lineRule="exact"/>
        <w:rPr>
          <w:rFonts w:ascii="Calibri" w:hint="eastAsia"/>
          <w:szCs w:val="21"/>
        </w:rPr>
      </w:pPr>
      <w:r>
        <w:t xml:space="preserve"> </w:t>
      </w:r>
    </w:p>
    <w:p w:rsidR="00687B4C" w:rsidRDefault="00687B4C" w:rsidP="00687B4C">
      <w:pPr>
        <w:autoSpaceDE w:val="0"/>
        <w:spacing w:line="600" w:lineRule="exact"/>
        <w:rPr>
          <w:rFonts w:ascii="方正小标宋_GBK" w:hAnsi="方正小标宋_GBK"/>
          <w:sz w:val="44"/>
          <w:szCs w:val="44"/>
        </w:rPr>
      </w:pPr>
      <w:r>
        <w:rPr>
          <w:rFonts w:ascii="方正小标宋_GBK" w:hAnsi="方正小标宋_GBK"/>
          <w:sz w:val="44"/>
          <w:szCs w:val="44"/>
        </w:rPr>
        <w:t xml:space="preserve"> </w:t>
      </w:r>
    </w:p>
    <w:p w:rsidR="00687B4C" w:rsidRDefault="00687B4C" w:rsidP="00687B4C">
      <w:pPr>
        <w:autoSpaceDE w:val="0"/>
        <w:spacing w:line="600" w:lineRule="exact"/>
        <w:ind w:firstLineChars="200" w:firstLine="640"/>
        <w:rPr>
          <w:rFonts w:ascii="仿宋_GB2312" w:eastAsia="仿宋_GB2312" w:hAnsi="Calibri"/>
          <w:sz w:val="32"/>
          <w:szCs w:val="32"/>
        </w:rPr>
      </w:pPr>
      <w:r>
        <w:rPr>
          <w:rFonts w:ascii="仿宋_GB2312" w:eastAsia="仿宋_GB2312" w:hint="eastAsia"/>
          <w:sz w:val="32"/>
          <w:szCs w:val="32"/>
        </w:rPr>
        <w:tab/>
      </w:r>
    </w:p>
    <w:p w:rsidR="00687B4C" w:rsidRDefault="00687B4C" w:rsidP="00687B4C">
      <w:pPr>
        <w:widowControl/>
        <w:jc w:val="left"/>
        <w:rPr>
          <w:rFonts w:ascii="方正小标宋简体" w:eastAsia="方正小标宋简体" w:hAnsi="宋体" w:cs="宋体"/>
          <w:color w:val="000000"/>
          <w:kern w:val="0"/>
          <w:sz w:val="44"/>
          <w:szCs w:val="44"/>
        </w:rPr>
        <w:sectPr w:rsidR="00687B4C" w:rsidSect="00687B4C">
          <w:footerReference w:type="even" r:id="rId10"/>
          <w:footerReference w:type="default" r:id="rId11"/>
          <w:pgSz w:w="11906" w:h="16838" w:code="9"/>
          <w:pgMar w:top="2098" w:right="1588" w:bottom="1701" w:left="1588" w:header="720" w:footer="1134" w:gutter="0"/>
          <w:pgNumType w:fmt="numberInDash"/>
          <w:cols w:space="720"/>
          <w:titlePg/>
          <w:docGrid w:type="lines" w:linePitch="319"/>
        </w:sectPr>
      </w:pPr>
    </w:p>
    <w:tbl>
      <w:tblPr>
        <w:tblW w:w="13708" w:type="dxa"/>
        <w:jc w:val="center"/>
        <w:tblLayout w:type="fixed"/>
        <w:tblLook w:val="04A0"/>
      </w:tblPr>
      <w:tblGrid>
        <w:gridCol w:w="1244"/>
        <w:gridCol w:w="585"/>
        <w:gridCol w:w="1290"/>
        <w:gridCol w:w="3136"/>
        <w:gridCol w:w="4497"/>
        <w:gridCol w:w="1181"/>
        <w:gridCol w:w="1775"/>
      </w:tblGrid>
      <w:tr w:rsidR="00687B4C" w:rsidRPr="00774771" w:rsidTr="00687B4C">
        <w:trPr>
          <w:trHeight w:val="935"/>
          <w:jc w:val="center"/>
        </w:trPr>
        <w:tc>
          <w:tcPr>
            <w:tcW w:w="13708" w:type="dxa"/>
            <w:gridSpan w:val="7"/>
            <w:tcBorders>
              <w:top w:val="nil"/>
              <w:left w:val="nil"/>
              <w:bottom w:val="single" w:sz="4" w:space="0" w:color="auto"/>
              <w:right w:val="nil"/>
            </w:tcBorders>
            <w:vAlign w:val="center"/>
            <w:hideMark/>
          </w:tcPr>
          <w:p w:rsidR="00687B4C" w:rsidRPr="00774771" w:rsidRDefault="00687B4C" w:rsidP="00687B4C">
            <w:pPr>
              <w:widowControl/>
              <w:jc w:val="left"/>
              <w:textAlignment w:val="center"/>
              <w:rPr>
                <w:rFonts w:eastAsia="仿宋_GB2312"/>
                <w:color w:val="000000"/>
                <w:kern w:val="0"/>
                <w:sz w:val="32"/>
                <w:szCs w:val="32"/>
              </w:rPr>
            </w:pPr>
            <w:r w:rsidRPr="00774771">
              <w:rPr>
                <w:rFonts w:eastAsia="仿宋_GB2312"/>
                <w:color w:val="000000"/>
                <w:kern w:val="0"/>
                <w:sz w:val="32"/>
                <w:szCs w:val="32"/>
              </w:rPr>
              <w:t>附件：</w:t>
            </w:r>
          </w:p>
          <w:p w:rsidR="00687B4C" w:rsidRPr="00774771" w:rsidRDefault="00687B4C">
            <w:pPr>
              <w:widowControl/>
              <w:jc w:val="center"/>
              <w:textAlignment w:val="center"/>
              <w:rPr>
                <w:rFonts w:eastAsia="方正大标宋简体"/>
                <w:color w:val="000000"/>
                <w:sz w:val="44"/>
                <w:szCs w:val="44"/>
              </w:rPr>
            </w:pPr>
            <w:r w:rsidRPr="00774771">
              <w:rPr>
                <w:rFonts w:eastAsia="方正大标宋简体"/>
                <w:color w:val="000000"/>
                <w:kern w:val="0"/>
                <w:sz w:val="44"/>
                <w:szCs w:val="44"/>
              </w:rPr>
              <w:t>忻州市基本养老服务清单</w:t>
            </w:r>
          </w:p>
        </w:tc>
      </w:tr>
      <w:tr w:rsidR="00687B4C" w:rsidRPr="00774771" w:rsidTr="00687B4C">
        <w:trPr>
          <w:trHeight w:val="716"/>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rsidR="00687B4C" w:rsidRPr="00453530" w:rsidRDefault="00687B4C">
            <w:pPr>
              <w:widowControl/>
              <w:jc w:val="center"/>
              <w:textAlignment w:val="center"/>
              <w:rPr>
                <w:rFonts w:ascii="黑体" w:eastAsia="黑体" w:hAnsi="黑体"/>
                <w:color w:val="000000"/>
                <w:sz w:val="24"/>
              </w:rPr>
            </w:pPr>
            <w:r w:rsidRPr="00453530">
              <w:rPr>
                <w:rFonts w:ascii="黑体" w:eastAsia="黑体" w:hAnsi="黑体"/>
                <w:color w:val="000000"/>
                <w:kern w:val="0"/>
                <w:sz w:val="24"/>
              </w:rPr>
              <w:t>对象</w:t>
            </w:r>
          </w:p>
        </w:tc>
        <w:tc>
          <w:tcPr>
            <w:tcW w:w="1875" w:type="dxa"/>
            <w:gridSpan w:val="2"/>
            <w:tcBorders>
              <w:top w:val="single" w:sz="4" w:space="0" w:color="auto"/>
              <w:left w:val="nil"/>
              <w:bottom w:val="single" w:sz="4" w:space="0" w:color="auto"/>
              <w:right w:val="single" w:sz="4" w:space="0" w:color="auto"/>
            </w:tcBorders>
            <w:vAlign w:val="center"/>
            <w:hideMark/>
          </w:tcPr>
          <w:p w:rsidR="00687B4C" w:rsidRPr="00453530" w:rsidRDefault="00687B4C">
            <w:pPr>
              <w:widowControl/>
              <w:jc w:val="center"/>
              <w:textAlignment w:val="center"/>
              <w:rPr>
                <w:rFonts w:ascii="黑体" w:eastAsia="黑体" w:hAnsi="黑体"/>
                <w:color w:val="000000"/>
                <w:sz w:val="24"/>
              </w:rPr>
            </w:pPr>
            <w:r w:rsidRPr="00453530">
              <w:rPr>
                <w:rFonts w:ascii="黑体" w:eastAsia="黑体" w:hAnsi="黑体"/>
                <w:color w:val="000000"/>
                <w:kern w:val="0"/>
                <w:sz w:val="24"/>
              </w:rPr>
              <w:t>服务项目</w:t>
            </w:r>
          </w:p>
        </w:tc>
        <w:tc>
          <w:tcPr>
            <w:tcW w:w="3136" w:type="dxa"/>
            <w:tcBorders>
              <w:top w:val="single" w:sz="4" w:space="0" w:color="auto"/>
              <w:left w:val="nil"/>
              <w:bottom w:val="single" w:sz="4" w:space="0" w:color="auto"/>
              <w:right w:val="single" w:sz="4" w:space="0" w:color="auto"/>
            </w:tcBorders>
            <w:vAlign w:val="center"/>
            <w:hideMark/>
          </w:tcPr>
          <w:p w:rsidR="00687B4C" w:rsidRPr="00453530" w:rsidRDefault="00687B4C">
            <w:pPr>
              <w:widowControl/>
              <w:jc w:val="center"/>
              <w:textAlignment w:val="center"/>
              <w:rPr>
                <w:rFonts w:ascii="黑体" w:eastAsia="黑体" w:hAnsi="黑体"/>
                <w:color w:val="000000"/>
                <w:sz w:val="24"/>
              </w:rPr>
            </w:pPr>
            <w:r w:rsidRPr="00453530">
              <w:rPr>
                <w:rFonts w:ascii="黑体" w:eastAsia="黑体" w:hAnsi="黑体"/>
                <w:color w:val="000000"/>
                <w:kern w:val="0"/>
                <w:sz w:val="24"/>
              </w:rPr>
              <w:t>服务内容</w:t>
            </w:r>
          </w:p>
        </w:tc>
        <w:tc>
          <w:tcPr>
            <w:tcW w:w="4497" w:type="dxa"/>
            <w:tcBorders>
              <w:top w:val="single" w:sz="4" w:space="0" w:color="auto"/>
              <w:left w:val="nil"/>
              <w:bottom w:val="single" w:sz="4" w:space="0" w:color="auto"/>
              <w:right w:val="single" w:sz="4" w:space="0" w:color="auto"/>
            </w:tcBorders>
            <w:vAlign w:val="center"/>
            <w:hideMark/>
          </w:tcPr>
          <w:p w:rsidR="00687B4C" w:rsidRPr="00453530" w:rsidRDefault="00687B4C">
            <w:pPr>
              <w:widowControl/>
              <w:jc w:val="center"/>
              <w:textAlignment w:val="center"/>
              <w:rPr>
                <w:rFonts w:ascii="黑体" w:eastAsia="黑体" w:hAnsi="黑体"/>
                <w:color w:val="000000"/>
                <w:sz w:val="24"/>
              </w:rPr>
            </w:pPr>
            <w:r w:rsidRPr="00453530">
              <w:rPr>
                <w:rFonts w:ascii="黑体" w:eastAsia="黑体" w:hAnsi="黑体"/>
                <w:color w:val="000000"/>
                <w:kern w:val="0"/>
                <w:sz w:val="24"/>
              </w:rPr>
              <w:t>服务标准</w:t>
            </w:r>
          </w:p>
        </w:tc>
        <w:tc>
          <w:tcPr>
            <w:tcW w:w="1181" w:type="dxa"/>
            <w:tcBorders>
              <w:top w:val="single" w:sz="4" w:space="0" w:color="auto"/>
              <w:left w:val="nil"/>
              <w:bottom w:val="single" w:sz="4" w:space="0" w:color="auto"/>
              <w:right w:val="single" w:sz="4" w:space="0" w:color="auto"/>
            </w:tcBorders>
            <w:vAlign w:val="center"/>
            <w:hideMark/>
          </w:tcPr>
          <w:p w:rsidR="00687B4C" w:rsidRPr="00453530" w:rsidRDefault="00687B4C">
            <w:pPr>
              <w:widowControl/>
              <w:jc w:val="center"/>
              <w:textAlignment w:val="center"/>
              <w:rPr>
                <w:rFonts w:ascii="黑体" w:eastAsia="黑体" w:hAnsi="黑体"/>
                <w:color w:val="000000"/>
                <w:sz w:val="24"/>
              </w:rPr>
            </w:pPr>
            <w:r w:rsidRPr="00453530">
              <w:rPr>
                <w:rFonts w:ascii="黑体" w:eastAsia="黑体" w:hAnsi="黑体"/>
                <w:color w:val="000000"/>
                <w:kern w:val="0"/>
                <w:sz w:val="24"/>
              </w:rPr>
              <w:t>服务类型</w:t>
            </w:r>
          </w:p>
        </w:tc>
        <w:tc>
          <w:tcPr>
            <w:tcW w:w="1775" w:type="dxa"/>
            <w:tcBorders>
              <w:top w:val="single" w:sz="4" w:space="0" w:color="auto"/>
              <w:left w:val="nil"/>
              <w:bottom w:val="single" w:sz="4" w:space="0" w:color="auto"/>
              <w:right w:val="single" w:sz="4" w:space="0" w:color="auto"/>
            </w:tcBorders>
            <w:vAlign w:val="center"/>
            <w:hideMark/>
          </w:tcPr>
          <w:p w:rsidR="00687B4C" w:rsidRPr="00453530" w:rsidRDefault="00687B4C">
            <w:pPr>
              <w:widowControl/>
              <w:jc w:val="center"/>
              <w:textAlignment w:val="center"/>
              <w:rPr>
                <w:rFonts w:ascii="黑体" w:eastAsia="黑体" w:hAnsi="黑体"/>
                <w:color w:val="000000"/>
                <w:sz w:val="24"/>
              </w:rPr>
            </w:pPr>
            <w:r w:rsidRPr="00453530">
              <w:rPr>
                <w:rFonts w:ascii="黑体" w:eastAsia="黑体" w:hAnsi="黑体"/>
                <w:color w:val="000000"/>
                <w:spacing w:val="-6"/>
                <w:kern w:val="0"/>
                <w:sz w:val="24"/>
              </w:rPr>
              <w:t>牵头落实部门</w:t>
            </w:r>
          </w:p>
        </w:tc>
      </w:tr>
      <w:tr w:rsidR="00687B4C" w:rsidRPr="00774771" w:rsidTr="00687B4C">
        <w:trPr>
          <w:trHeight w:val="1267"/>
          <w:jc w:val="center"/>
        </w:trPr>
        <w:tc>
          <w:tcPr>
            <w:tcW w:w="1244" w:type="dxa"/>
            <w:vMerge w:val="restart"/>
            <w:tcBorders>
              <w:top w:val="nil"/>
              <w:left w:val="single" w:sz="4" w:space="0" w:color="auto"/>
              <w:bottom w:val="single" w:sz="4" w:space="0" w:color="auto"/>
              <w:right w:val="single" w:sz="4" w:space="0" w:color="auto"/>
            </w:tcBorders>
            <w:vAlign w:val="center"/>
            <w:hideMark/>
          </w:tcPr>
          <w:p w:rsidR="00687B4C" w:rsidRPr="00774771" w:rsidRDefault="00687B4C">
            <w:pPr>
              <w:widowControl/>
              <w:spacing w:line="300" w:lineRule="exact"/>
              <w:jc w:val="center"/>
              <w:textAlignment w:val="center"/>
              <w:rPr>
                <w:rFonts w:eastAsia="仿宋_GB2312"/>
                <w:color w:val="000000"/>
                <w:sz w:val="22"/>
                <w:szCs w:val="22"/>
              </w:rPr>
            </w:pPr>
            <w:r w:rsidRPr="00774771">
              <w:rPr>
                <w:rFonts w:eastAsia="仿宋_GB2312"/>
                <w:color w:val="000000"/>
                <w:spacing w:val="-17"/>
                <w:kern w:val="0"/>
                <w:sz w:val="22"/>
                <w:szCs w:val="22"/>
              </w:rPr>
              <w:t>达到待遇</w:t>
            </w:r>
            <w:r w:rsidRPr="00774771">
              <w:rPr>
                <w:rFonts w:eastAsia="仿宋_GB2312"/>
                <w:color w:val="000000"/>
                <w:spacing w:val="-17"/>
                <w:kern w:val="0"/>
                <w:sz w:val="22"/>
                <w:szCs w:val="22"/>
              </w:rPr>
              <w:br/>
            </w:r>
            <w:r w:rsidRPr="00774771">
              <w:rPr>
                <w:rFonts w:eastAsia="仿宋_GB2312"/>
                <w:color w:val="000000"/>
                <w:spacing w:val="-17"/>
                <w:kern w:val="0"/>
                <w:sz w:val="22"/>
                <w:szCs w:val="22"/>
              </w:rPr>
              <w:t>享受年龄的</w:t>
            </w:r>
            <w:r w:rsidRPr="00774771">
              <w:rPr>
                <w:rFonts w:eastAsia="仿宋_GB2312"/>
                <w:color w:val="000000"/>
                <w:spacing w:val="-17"/>
                <w:kern w:val="0"/>
                <w:sz w:val="22"/>
                <w:szCs w:val="22"/>
              </w:rPr>
              <w:br/>
            </w:r>
            <w:r w:rsidRPr="00774771">
              <w:rPr>
                <w:rFonts w:eastAsia="仿宋_GB2312"/>
                <w:color w:val="000000"/>
                <w:spacing w:val="-17"/>
                <w:kern w:val="0"/>
                <w:sz w:val="22"/>
                <w:szCs w:val="22"/>
              </w:rPr>
              <w:t>老年人</w:t>
            </w:r>
          </w:p>
        </w:tc>
        <w:tc>
          <w:tcPr>
            <w:tcW w:w="58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jc w:val="center"/>
              <w:textAlignment w:val="center"/>
              <w:rPr>
                <w:rFonts w:eastAsia="仿宋_GB2312"/>
                <w:color w:val="000000"/>
                <w:sz w:val="22"/>
                <w:szCs w:val="22"/>
              </w:rPr>
            </w:pPr>
            <w:r w:rsidRPr="00774771">
              <w:rPr>
                <w:rFonts w:eastAsia="仿宋_GB2312"/>
                <w:color w:val="000000"/>
                <w:kern w:val="0"/>
                <w:sz w:val="22"/>
                <w:szCs w:val="22"/>
              </w:rPr>
              <w:t>1</w:t>
            </w:r>
          </w:p>
        </w:tc>
        <w:tc>
          <w:tcPr>
            <w:tcW w:w="1290"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jc w:val="center"/>
              <w:textAlignment w:val="center"/>
              <w:rPr>
                <w:rFonts w:eastAsia="仿宋_GB2312"/>
                <w:color w:val="000000"/>
                <w:sz w:val="22"/>
                <w:szCs w:val="22"/>
              </w:rPr>
            </w:pPr>
            <w:r w:rsidRPr="00774771">
              <w:rPr>
                <w:rFonts w:eastAsia="仿宋_GB2312"/>
                <w:color w:val="000000"/>
                <w:kern w:val="0"/>
                <w:sz w:val="22"/>
                <w:szCs w:val="22"/>
              </w:rPr>
              <w:t>职工基本养老保险</w:t>
            </w:r>
          </w:p>
        </w:tc>
        <w:tc>
          <w:tcPr>
            <w:tcW w:w="3136"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textAlignment w:val="center"/>
              <w:rPr>
                <w:rFonts w:eastAsia="仿宋_GB2312"/>
                <w:b/>
                <w:color w:val="000000"/>
                <w:sz w:val="22"/>
                <w:szCs w:val="22"/>
              </w:rPr>
            </w:pPr>
            <w:r w:rsidRPr="00774771">
              <w:rPr>
                <w:rStyle w:val="15"/>
                <w:rFonts w:eastAsia="仿宋_GB2312"/>
                <w:b w:val="0"/>
                <w:color w:val="000000"/>
                <w:kern w:val="0"/>
                <w:sz w:val="22"/>
                <w:szCs w:val="22"/>
              </w:rPr>
              <w:t>为符合条件的参保职工发放基本养老金</w:t>
            </w:r>
          </w:p>
        </w:tc>
        <w:tc>
          <w:tcPr>
            <w:tcW w:w="4497"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textAlignment w:val="center"/>
              <w:rPr>
                <w:rFonts w:eastAsia="仿宋_GB2312"/>
                <w:b/>
                <w:color w:val="000000"/>
                <w:sz w:val="22"/>
                <w:szCs w:val="22"/>
              </w:rPr>
            </w:pPr>
            <w:r w:rsidRPr="00774771">
              <w:rPr>
                <w:rStyle w:val="15"/>
                <w:rFonts w:eastAsia="仿宋_GB2312"/>
                <w:b w:val="0"/>
                <w:color w:val="000000"/>
                <w:kern w:val="0"/>
                <w:sz w:val="22"/>
                <w:szCs w:val="22"/>
              </w:rPr>
              <w:t>参加职工基本养老保险达到法定退休年龄、缴费年限（含视同缴费年限）累计满</w:t>
            </w:r>
            <w:r w:rsidRPr="00774771">
              <w:rPr>
                <w:rStyle w:val="15"/>
                <w:rFonts w:eastAsia="仿宋_GB2312"/>
                <w:b w:val="0"/>
                <w:color w:val="000000"/>
                <w:kern w:val="0"/>
                <w:sz w:val="22"/>
                <w:szCs w:val="22"/>
              </w:rPr>
              <w:t>15</w:t>
            </w:r>
            <w:r w:rsidRPr="00774771">
              <w:rPr>
                <w:rStyle w:val="15"/>
                <w:rFonts w:eastAsia="仿宋_GB2312"/>
                <w:b w:val="0"/>
                <w:color w:val="000000"/>
                <w:kern w:val="0"/>
                <w:sz w:val="22"/>
                <w:szCs w:val="22"/>
              </w:rPr>
              <w:t>年且办理了退休手续的人员，可按月按标准领取到基本养老金</w:t>
            </w:r>
          </w:p>
        </w:tc>
        <w:tc>
          <w:tcPr>
            <w:tcW w:w="1181"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jc w:val="center"/>
              <w:textAlignment w:val="center"/>
              <w:rPr>
                <w:rFonts w:eastAsia="仿宋_GB2312"/>
                <w:color w:val="000000"/>
                <w:sz w:val="22"/>
                <w:szCs w:val="22"/>
              </w:rPr>
            </w:pPr>
            <w:r w:rsidRPr="00774771">
              <w:rPr>
                <w:rFonts w:eastAsia="仿宋_GB2312"/>
                <w:color w:val="000000"/>
                <w:kern w:val="0"/>
                <w:sz w:val="22"/>
                <w:szCs w:val="22"/>
              </w:rPr>
              <w:t>物质帮助</w:t>
            </w:r>
          </w:p>
        </w:tc>
        <w:tc>
          <w:tcPr>
            <w:tcW w:w="177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jc w:val="center"/>
              <w:textAlignment w:val="center"/>
              <w:rPr>
                <w:rFonts w:eastAsia="仿宋_GB2312"/>
                <w:color w:val="000000"/>
                <w:sz w:val="22"/>
                <w:szCs w:val="22"/>
              </w:rPr>
            </w:pPr>
            <w:r w:rsidRPr="00774771">
              <w:rPr>
                <w:rFonts w:eastAsia="仿宋_GB2312"/>
                <w:color w:val="000000"/>
                <w:kern w:val="0"/>
                <w:sz w:val="22"/>
                <w:szCs w:val="22"/>
              </w:rPr>
              <w:t>市人社局</w:t>
            </w:r>
          </w:p>
        </w:tc>
      </w:tr>
      <w:tr w:rsidR="00687B4C" w:rsidRPr="00774771" w:rsidTr="00687B4C">
        <w:trPr>
          <w:trHeight w:val="1235"/>
          <w:jc w:val="center"/>
        </w:trPr>
        <w:tc>
          <w:tcPr>
            <w:tcW w:w="13708" w:type="dxa"/>
            <w:vMerge/>
            <w:tcBorders>
              <w:top w:val="nil"/>
              <w:left w:val="single" w:sz="4" w:space="0" w:color="auto"/>
              <w:bottom w:val="single" w:sz="4" w:space="0" w:color="auto"/>
              <w:right w:val="single" w:sz="4" w:space="0" w:color="auto"/>
            </w:tcBorders>
            <w:vAlign w:val="center"/>
            <w:hideMark/>
          </w:tcPr>
          <w:p w:rsidR="00687B4C" w:rsidRPr="00774771" w:rsidRDefault="00687B4C">
            <w:pPr>
              <w:widowControl/>
              <w:jc w:val="left"/>
              <w:rPr>
                <w:rFonts w:eastAsia="仿宋_GB2312"/>
                <w:color w:val="000000"/>
                <w:sz w:val="22"/>
                <w:szCs w:val="22"/>
              </w:rPr>
            </w:pPr>
          </w:p>
        </w:tc>
        <w:tc>
          <w:tcPr>
            <w:tcW w:w="58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jc w:val="center"/>
              <w:textAlignment w:val="center"/>
              <w:rPr>
                <w:rFonts w:eastAsia="仿宋_GB2312"/>
                <w:color w:val="000000"/>
                <w:sz w:val="22"/>
                <w:szCs w:val="22"/>
              </w:rPr>
            </w:pPr>
            <w:r w:rsidRPr="00774771">
              <w:rPr>
                <w:rFonts w:eastAsia="仿宋_GB2312"/>
                <w:color w:val="000000"/>
                <w:kern w:val="0"/>
                <w:sz w:val="22"/>
                <w:szCs w:val="22"/>
              </w:rPr>
              <w:t>2</w:t>
            </w:r>
          </w:p>
        </w:tc>
        <w:tc>
          <w:tcPr>
            <w:tcW w:w="1290"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jc w:val="center"/>
              <w:textAlignment w:val="center"/>
              <w:rPr>
                <w:rFonts w:eastAsia="仿宋_GB2312"/>
                <w:color w:val="000000"/>
                <w:sz w:val="22"/>
                <w:szCs w:val="22"/>
              </w:rPr>
            </w:pPr>
            <w:r w:rsidRPr="00774771">
              <w:rPr>
                <w:rFonts w:eastAsia="仿宋_GB2312"/>
                <w:color w:val="000000"/>
                <w:kern w:val="0"/>
                <w:sz w:val="22"/>
                <w:szCs w:val="22"/>
              </w:rPr>
              <w:t>城乡居民基本养老保险</w:t>
            </w:r>
          </w:p>
        </w:tc>
        <w:tc>
          <w:tcPr>
            <w:tcW w:w="3136"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textAlignment w:val="center"/>
              <w:rPr>
                <w:rFonts w:eastAsia="仿宋_GB2312"/>
                <w:color w:val="000000"/>
                <w:sz w:val="22"/>
                <w:szCs w:val="22"/>
              </w:rPr>
            </w:pPr>
            <w:r w:rsidRPr="00774771">
              <w:rPr>
                <w:rFonts w:eastAsia="仿宋_GB2312"/>
                <w:color w:val="000000"/>
                <w:sz w:val="22"/>
                <w:szCs w:val="22"/>
              </w:rPr>
              <w:t>为符合条件的参保城乡居民发放基本养老保险待遇</w:t>
            </w:r>
          </w:p>
        </w:tc>
        <w:tc>
          <w:tcPr>
            <w:tcW w:w="4497"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textAlignment w:val="center"/>
              <w:rPr>
                <w:rFonts w:eastAsia="仿宋_GB2312"/>
                <w:b/>
                <w:color w:val="000000"/>
                <w:sz w:val="22"/>
                <w:szCs w:val="22"/>
              </w:rPr>
            </w:pPr>
            <w:r w:rsidRPr="00774771">
              <w:rPr>
                <w:rStyle w:val="15"/>
                <w:rFonts w:eastAsia="仿宋_GB2312"/>
                <w:b w:val="0"/>
                <w:color w:val="000000"/>
                <w:kern w:val="0"/>
                <w:sz w:val="22"/>
                <w:szCs w:val="22"/>
              </w:rPr>
              <w:t>参加城乡居民基本养老保险年满</w:t>
            </w:r>
            <w:r w:rsidRPr="00774771">
              <w:rPr>
                <w:rStyle w:val="15"/>
                <w:rFonts w:eastAsia="仿宋_GB2312"/>
                <w:b w:val="0"/>
                <w:color w:val="000000"/>
                <w:kern w:val="0"/>
                <w:sz w:val="22"/>
                <w:szCs w:val="22"/>
              </w:rPr>
              <w:t>60</w:t>
            </w:r>
            <w:r w:rsidRPr="00774771">
              <w:rPr>
                <w:rStyle w:val="15"/>
                <w:rFonts w:eastAsia="仿宋_GB2312"/>
                <w:b w:val="0"/>
                <w:color w:val="000000"/>
                <w:kern w:val="0"/>
                <w:sz w:val="22"/>
                <w:szCs w:val="22"/>
              </w:rPr>
              <w:t>周岁、累计缴费满</w:t>
            </w:r>
            <w:r w:rsidRPr="00774771">
              <w:rPr>
                <w:rStyle w:val="15"/>
                <w:rFonts w:eastAsia="仿宋_GB2312"/>
                <w:b w:val="0"/>
                <w:color w:val="000000"/>
                <w:kern w:val="0"/>
                <w:sz w:val="22"/>
                <w:szCs w:val="22"/>
              </w:rPr>
              <w:t>15</w:t>
            </w:r>
            <w:r w:rsidRPr="00774771">
              <w:rPr>
                <w:rStyle w:val="15"/>
                <w:rFonts w:eastAsia="仿宋_GB2312"/>
                <w:b w:val="0"/>
                <w:color w:val="000000"/>
                <w:kern w:val="0"/>
                <w:sz w:val="22"/>
                <w:szCs w:val="22"/>
              </w:rPr>
              <w:t>年且未领取国家规定的基本养老保障待遇的人员，按月领取到城乡居民基本养老保险待遇</w:t>
            </w:r>
          </w:p>
        </w:tc>
        <w:tc>
          <w:tcPr>
            <w:tcW w:w="1181"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jc w:val="center"/>
              <w:textAlignment w:val="center"/>
              <w:rPr>
                <w:rFonts w:eastAsia="仿宋_GB2312"/>
                <w:color w:val="000000"/>
                <w:sz w:val="22"/>
                <w:szCs w:val="22"/>
              </w:rPr>
            </w:pPr>
            <w:r w:rsidRPr="00774771">
              <w:rPr>
                <w:rFonts w:eastAsia="仿宋_GB2312"/>
                <w:color w:val="000000"/>
                <w:kern w:val="0"/>
                <w:sz w:val="22"/>
                <w:szCs w:val="22"/>
              </w:rPr>
              <w:t>物质帮助</w:t>
            </w:r>
          </w:p>
        </w:tc>
        <w:tc>
          <w:tcPr>
            <w:tcW w:w="177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jc w:val="center"/>
              <w:textAlignment w:val="center"/>
              <w:rPr>
                <w:rFonts w:eastAsia="仿宋_GB2312"/>
                <w:color w:val="000000"/>
                <w:sz w:val="22"/>
                <w:szCs w:val="22"/>
              </w:rPr>
            </w:pPr>
            <w:r w:rsidRPr="00774771">
              <w:rPr>
                <w:rFonts w:eastAsia="仿宋_GB2312"/>
                <w:color w:val="000000"/>
                <w:kern w:val="0"/>
                <w:sz w:val="22"/>
                <w:szCs w:val="22"/>
              </w:rPr>
              <w:t>市人社局</w:t>
            </w:r>
          </w:p>
        </w:tc>
      </w:tr>
      <w:tr w:rsidR="00687B4C" w:rsidRPr="00774771" w:rsidTr="00687B4C">
        <w:trPr>
          <w:trHeight w:val="1538"/>
          <w:jc w:val="center"/>
        </w:trPr>
        <w:tc>
          <w:tcPr>
            <w:tcW w:w="1244" w:type="dxa"/>
            <w:vMerge w:val="restart"/>
            <w:tcBorders>
              <w:top w:val="nil"/>
              <w:left w:val="single" w:sz="4" w:space="0" w:color="auto"/>
              <w:bottom w:val="single" w:sz="4" w:space="0" w:color="auto"/>
              <w:right w:val="single" w:sz="4" w:space="0" w:color="auto"/>
            </w:tcBorders>
            <w:vAlign w:val="center"/>
          </w:tcPr>
          <w:p w:rsidR="00687B4C" w:rsidRPr="00774771" w:rsidRDefault="00687B4C">
            <w:pPr>
              <w:widowControl/>
              <w:spacing w:line="280" w:lineRule="exact"/>
              <w:jc w:val="center"/>
              <w:textAlignment w:val="center"/>
              <w:rPr>
                <w:rFonts w:eastAsia="仿宋_GB2312"/>
                <w:color w:val="000000"/>
                <w:spacing w:val="-11"/>
                <w:kern w:val="0"/>
                <w:sz w:val="22"/>
                <w:szCs w:val="22"/>
              </w:rPr>
            </w:pPr>
            <w:r w:rsidRPr="00774771">
              <w:rPr>
                <w:rFonts w:eastAsia="仿宋_GB2312"/>
                <w:color w:val="000000"/>
                <w:spacing w:val="-11"/>
                <w:kern w:val="0"/>
                <w:sz w:val="22"/>
                <w:szCs w:val="22"/>
              </w:rPr>
              <w:t>60</w:t>
            </w:r>
            <w:r w:rsidRPr="00774771">
              <w:rPr>
                <w:rFonts w:eastAsia="仿宋_GB2312"/>
                <w:color w:val="000000"/>
                <w:spacing w:val="-11"/>
                <w:kern w:val="0"/>
                <w:sz w:val="22"/>
                <w:szCs w:val="22"/>
              </w:rPr>
              <w:t>周岁及</w:t>
            </w:r>
            <w:r w:rsidRPr="00774771">
              <w:rPr>
                <w:rFonts w:eastAsia="仿宋_GB2312"/>
                <w:color w:val="000000"/>
                <w:spacing w:val="-11"/>
                <w:kern w:val="0"/>
                <w:sz w:val="22"/>
                <w:szCs w:val="22"/>
              </w:rPr>
              <w:br/>
            </w:r>
            <w:r w:rsidRPr="00774771">
              <w:rPr>
                <w:rFonts w:eastAsia="仿宋_GB2312"/>
                <w:color w:val="000000"/>
                <w:spacing w:val="-11"/>
                <w:kern w:val="0"/>
                <w:sz w:val="22"/>
                <w:szCs w:val="22"/>
              </w:rPr>
              <w:t>以上老年人</w:t>
            </w:r>
          </w:p>
          <w:p w:rsidR="00687B4C" w:rsidRPr="00774771" w:rsidRDefault="00687B4C">
            <w:pPr>
              <w:spacing w:line="280" w:lineRule="exact"/>
              <w:jc w:val="center"/>
              <w:rPr>
                <w:rFonts w:eastAsia="仿宋_GB2312"/>
                <w:color w:val="000000"/>
                <w:spacing w:val="-11"/>
                <w:sz w:val="22"/>
                <w:szCs w:val="22"/>
              </w:rPr>
            </w:pPr>
          </w:p>
        </w:tc>
        <w:tc>
          <w:tcPr>
            <w:tcW w:w="58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jc w:val="center"/>
              <w:textAlignment w:val="center"/>
              <w:rPr>
                <w:rFonts w:eastAsia="仿宋_GB2312"/>
                <w:color w:val="000000"/>
                <w:sz w:val="22"/>
                <w:szCs w:val="22"/>
              </w:rPr>
            </w:pPr>
            <w:r w:rsidRPr="00774771">
              <w:rPr>
                <w:rFonts w:eastAsia="仿宋_GB2312"/>
                <w:color w:val="000000"/>
                <w:kern w:val="0"/>
                <w:sz w:val="22"/>
                <w:szCs w:val="22"/>
              </w:rPr>
              <w:t>3</w:t>
            </w:r>
          </w:p>
        </w:tc>
        <w:tc>
          <w:tcPr>
            <w:tcW w:w="1290"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jc w:val="center"/>
              <w:textAlignment w:val="center"/>
              <w:rPr>
                <w:rFonts w:eastAsia="仿宋_GB2312"/>
                <w:color w:val="000000"/>
                <w:sz w:val="22"/>
                <w:szCs w:val="22"/>
              </w:rPr>
            </w:pPr>
            <w:r w:rsidRPr="00774771">
              <w:rPr>
                <w:rFonts w:eastAsia="仿宋_GB2312"/>
                <w:color w:val="000000"/>
                <w:kern w:val="0"/>
                <w:sz w:val="22"/>
                <w:szCs w:val="22"/>
              </w:rPr>
              <w:t>司法救助</w:t>
            </w:r>
          </w:p>
        </w:tc>
        <w:tc>
          <w:tcPr>
            <w:tcW w:w="3136" w:type="dxa"/>
            <w:tcBorders>
              <w:top w:val="single" w:sz="4" w:space="0" w:color="auto"/>
              <w:left w:val="nil"/>
              <w:bottom w:val="single" w:sz="4" w:space="0" w:color="auto"/>
              <w:right w:val="single" w:sz="4" w:space="0" w:color="auto"/>
            </w:tcBorders>
            <w:vAlign w:val="center"/>
          </w:tcPr>
          <w:p w:rsidR="00687B4C" w:rsidRPr="00774771" w:rsidRDefault="00687B4C" w:rsidP="00687B4C">
            <w:pPr>
              <w:widowControl/>
              <w:spacing w:line="280" w:lineRule="exact"/>
              <w:textAlignment w:val="center"/>
              <w:rPr>
                <w:rFonts w:eastAsia="仿宋_GB2312"/>
                <w:color w:val="000000"/>
                <w:sz w:val="22"/>
                <w:szCs w:val="22"/>
              </w:rPr>
            </w:pPr>
            <w:r w:rsidRPr="00774771">
              <w:rPr>
                <w:rFonts w:eastAsia="仿宋_GB2312"/>
                <w:color w:val="000000"/>
                <w:kern w:val="0"/>
                <w:sz w:val="22"/>
                <w:szCs w:val="22"/>
              </w:rPr>
              <w:t>老年人追索赡养费等，因被执行人没有履行能力，申请执行人陷入生活困难，符合司法救助条件的，应当优先、及时提供司法救助</w:t>
            </w:r>
          </w:p>
        </w:tc>
        <w:tc>
          <w:tcPr>
            <w:tcW w:w="4497"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textAlignment w:val="center"/>
              <w:rPr>
                <w:rFonts w:eastAsia="仿宋_GB2312"/>
                <w:color w:val="000000"/>
                <w:sz w:val="22"/>
                <w:szCs w:val="22"/>
              </w:rPr>
            </w:pPr>
            <w:r w:rsidRPr="00774771">
              <w:rPr>
                <w:rFonts w:eastAsia="仿宋_GB2312"/>
                <w:color w:val="000000"/>
                <w:kern w:val="0"/>
                <w:sz w:val="22"/>
                <w:szCs w:val="22"/>
              </w:rPr>
              <w:t>免交诉讼费</w:t>
            </w:r>
          </w:p>
        </w:tc>
        <w:tc>
          <w:tcPr>
            <w:tcW w:w="1181"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jc w:val="center"/>
              <w:textAlignment w:val="center"/>
              <w:rPr>
                <w:rFonts w:eastAsia="仿宋_GB2312"/>
                <w:color w:val="000000"/>
                <w:sz w:val="22"/>
                <w:szCs w:val="22"/>
              </w:rPr>
            </w:pPr>
            <w:r w:rsidRPr="00774771">
              <w:rPr>
                <w:rFonts w:eastAsia="仿宋_GB2312"/>
                <w:color w:val="000000"/>
                <w:kern w:val="0"/>
                <w:sz w:val="22"/>
                <w:szCs w:val="22"/>
              </w:rPr>
              <w:t>关爱服务</w:t>
            </w:r>
          </w:p>
        </w:tc>
        <w:tc>
          <w:tcPr>
            <w:tcW w:w="177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jc w:val="center"/>
              <w:textAlignment w:val="center"/>
              <w:rPr>
                <w:rFonts w:eastAsia="仿宋_GB2312"/>
                <w:color w:val="000000"/>
                <w:sz w:val="22"/>
                <w:szCs w:val="22"/>
              </w:rPr>
            </w:pPr>
            <w:r w:rsidRPr="00774771">
              <w:rPr>
                <w:rFonts w:eastAsia="仿宋_GB2312"/>
                <w:color w:val="000000"/>
                <w:kern w:val="0"/>
                <w:sz w:val="22"/>
                <w:szCs w:val="22"/>
              </w:rPr>
              <w:t>市法院</w:t>
            </w:r>
          </w:p>
        </w:tc>
      </w:tr>
      <w:tr w:rsidR="00687B4C" w:rsidRPr="00774771" w:rsidTr="00687B4C">
        <w:trPr>
          <w:trHeight w:val="2190"/>
          <w:jc w:val="center"/>
        </w:trPr>
        <w:tc>
          <w:tcPr>
            <w:tcW w:w="13708" w:type="dxa"/>
            <w:vMerge/>
            <w:tcBorders>
              <w:top w:val="nil"/>
              <w:left w:val="single" w:sz="4" w:space="0" w:color="auto"/>
              <w:bottom w:val="single" w:sz="4" w:space="0" w:color="auto"/>
              <w:right w:val="single" w:sz="4" w:space="0" w:color="auto"/>
            </w:tcBorders>
            <w:vAlign w:val="center"/>
            <w:hideMark/>
          </w:tcPr>
          <w:p w:rsidR="00687B4C" w:rsidRPr="00774771" w:rsidRDefault="00687B4C">
            <w:pPr>
              <w:widowControl/>
              <w:jc w:val="left"/>
              <w:rPr>
                <w:rFonts w:eastAsia="仿宋_GB2312"/>
                <w:color w:val="000000"/>
                <w:spacing w:val="-11"/>
                <w:sz w:val="22"/>
                <w:szCs w:val="22"/>
              </w:rPr>
            </w:pPr>
          </w:p>
        </w:tc>
        <w:tc>
          <w:tcPr>
            <w:tcW w:w="58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jc w:val="center"/>
              <w:textAlignment w:val="center"/>
              <w:rPr>
                <w:rFonts w:eastAsia="仿宋_GB2312"/>
                <w:color w:val="000000"/>
                <w:sz w:val="22"/>
                <w:szCs w:val="22"/>
              </w:rPr>
            </w:pPr>
            <w:r w:rsidRPr="00774771">
              <w:rPr>
                <w:rFonts w:eastAsia="仿宋_GB2312"/>
                <w:color w:val="000000"/>
                <w:kern w:val="0"/>
                <w:sz w:val="22"/>
                <w:szCs w:val="22"/>
              </w:rPr>
              <w:t>4</w:t>
            </w:r>
          </w:p>
        </w:tc>
        <w:tc>
          <w:tcPr>
            <w:tcW w:w="1290"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jc w:val="center"/>
              <w:textAlignment w:val="center"/>
              <w:rPr>
                <w:rFonts w:eastAsia="仿宋_GB2312"/>
                <w:color w:val="000000"/>
                <w:sz w:val="22"/>
                <w:szCs w:val="22"/>
              </w:rPr>
            </w:pPr>
            <w:r w:rsidRPr="00774771">
              <w:rPr>
                <w:rFonts w:eastAsia="仿宋_GB2312"/>
                <w:color w:val="000000"/>
                <w:kern w:val="0"/>
                <w:sz w:val="22"/>
                <w:szCs w:val="22"/>
              </w:rPr>
              <w:t>旅游服务</w:t>
            </w:r>
          </w:p>
        </w:tc>
        <w:tc>
          <w:tcPr>
            <w:tcW w:w="3136"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textAlignment w:val="center"/>
              <w:rPr>
                <w:rFonts w:eastAsia="仿宋_GB2312"/>
                <w:color w:val="000000"/>
                <w:sz w:val="22"/>
                <w:szCs w:val="22"/>
              </w:rPr>
            </w:pPr>
            <w:r w:rsidRPr="00774771">
              <w:rPr>
                <w:rFonts w:eastAsia="仿宋_GB2312"/>
                <w:color w:val="000000"/>
                <w:sz w:val="22"/>
                <w:szCs w:val="22"/>
              </w:rPr>
              <w:t>为</w:t>
            </w:r>
            <w:r w:rsidRPr="00774771">
              <w:rPr>
                <w:rFonts w:eastAsia="仿宋_GB2312"/>
                <w:color w:val="000000"/>
                <w:sz w:val="22"/>
                <w:szCs w:val="22"/>
              </w:rPr>
              <w:t>60</w:t>
            </w:r>
            <w:r w:rsidRPr="00774771">
              <w:rPr>
                <w:rFonts w:eastAsia="仿宋_GB2312"/>
                <w:color w:val="000000"/>
                <w:sz w:val="22"/>
                <w:szCs w:val="22"/>
              </w:rPr>
              <w:t>周岁以上老年人提供旅游优惠服务，老年人凭身份证等有效证件，直接免费或享受优惠服务</w:t>
            </w:r>
          </w:p>
        </w:tc>
        <w:tc>
          <w:tcPr>
            <w:tcW w:w="4497" w:type="dxa"/>
            <w:tcBorders>
              <w:top w:val="single" w:sz="4" w:space="0" w:color="auto"/>
              <w:left w:val="nil"/>
              <w:bottom w:val="single" w:sz="4" w:space="0" w:color="auto"/>
              <w:right w:val="single" w:sz="4" w:space="0" w:color="auto"/>
            </w:tcBorders>
            <w:vAlign w:val="center"/>
            <w:hideMark/>
          </w:tcPr>
          <w:p w:rsidR="00687B4C" w:rsidRPr="00774771" w:rsidRDefault="00687B4C" w:rsidP="00774771">
            <w:pPr>
              <w:widowControl/>
              <w:spacing w:line="280" w:lineRule="exact"/>
              <w:textAlignment w:val="center"/>
              <w:rPr>
                <w:rFonts w:eastAsia="仿宋_GB2312"/>
                <w:color w:val="000000"/>
                <w:sz w:val="22"/>
                <w:szCs w:val="22"/>
              </w:rPr>
            </w:pPr>
            <w:r w:rsidRPr="00774771">
              <w:rPr>
                <w:rFonts w:eastAsia="仿宋_GB2312"/>
                <w:color w:val="000000"/>
                <w:sz w:val="22"/>
                <w:szCs w:val="22"/>
              </w:rPr>
              <w:t>60</w:t>
            </w:r>
            <w:r w:rsidRPr="00774771">
              <w:rPr>
                <w:rFonts w:eastAsia="仿宋_GB2312"/>
                <w:color w:val="000000"/>
                <w:sz w:val="22"/>
                <w:szCs w:val="22"/>
              </w:rPr>
              <w:t>周岁（含）以上进入本市国有及国有控股的旅游景区免头道门票，免费进入公园、公共图书馆、文化馆、博物馆、美术馆、科技馆、纪念馆、纪念性陵园等公共文化设施；</w:t>
            </w:r>
            <w:r w:rsidRPr="00774771">
              <w:rPr>
                <w:rFonts w:eastAsia="仿宋_GB2312"/>
                <w:color w:val="000000"/>
                <w:sz w:val="22"/>
                <w:szCs w:val="22"/>
              </w:rPr>
              <w:t>60</w:t>
            </w:r>
            <w:r w:rsidR="00774771">
              <w:rPr>
                <w:rFonts w:eastAsia="仿宋_GB2312" w:hint="eastAsia"/>
                <w:color w:val="000000"/>
                <w:sz w:val="22"/>
                <w:szCs w:val="22"/>
              </w:rPr>
              <w:t>—</w:t>
            </w:r>
            <w:r w:rsidRPr="00774771">
              <w:rPr>
                <w:rFonts w:eastAsia="仿宋_GB2312"/>
                <w:color w:val="000000"/>
                <w:sz w:val="22"/>
                <w:szCs w:val="22"/>
              </w:rPr>
              <w:t>65</w:t>
            </w:r>
            <w:r w:rsidRPr="00774771">
              <w:rPr>
                <w:rFonts w:eastAsia="仿宋_GB2312"/>
                <w:color w:val="000000"/>
                <w:sz w:val="22"/>
                <w:szCs w:val="22"/>
              </w:rPr>
              <w:t>周岁（含</w:t>
            </w:r>
            <w:r w:rsidRPr="00774771">
              <w:rPr>
                <w:rFonts w:eastAsia="仿宋_GB2312"/>
                <w:color w:val="000000"/>
                <w:sz w:val="22"/>
                <w:szCs w:val="22"/>
              </w:rPr>
              <w:t>60</w:t>
            </w:r>
            <w:r w:rsidRPr="00774771">
              <w:rPr>
                <w:rFonts w:eastAsia="仿宋_GB2312"/>
                <w:color w:val="000000"/>
                <w:sz w:val="22"/>
                <w:szCs w:val="22"/>
              </w:rPr>
              <w:t>不含</w:t>
            </w:r>
            <w:r w:rsidRPr="00774771">
              <w:rPr>
                <w:rFonts w:eastAsia="仿宋_GB2312"/>
                <w:color w:val="000000"/>
                <w:sz w:val="22"/>
                <w:szCs w:val="22"/>
              </w:rPr>
              <w:t>65</w:t>
            </w:r>
            <w:r w:rsidRPr="00774771">
              <w:rPr>
                <w:rFonts w:eastAsia="仿宋_GB2312"/>
                <w:color w:val="000000"/>
                <w:sz w:val="22"/>
                <w:szCs w:val="22"/>
              </w:rPr>
              <w:t>）进入其他旅游景区享受头道门票半价优惠；</w:t>
            </w:r>
            <w:r w:rsidRPr="00774771">
              <w:rPr>
                <w:rFonts w:eastAsia="仿宋_GB2312"/>
                <w:color w:val="000000"/>
                <w:sz w:val="22"/>
                <w:szCs w:val="22"/>
              </w:rPr>
              <w:t>65</w:t>
            </w:r>
            <w:r w:rsidRPr="00774771">
              <w:rPr>
                <w:rFonts w:eastAsia="仿宋_GB2312"/>
                <w:color w:val="000000"/>
                <w:sz w:val="22"/>
                <w:szCs w:val="22"/>
              </w:rPr>
              <w:t>周岁（含）以上的老年人免费进入旅游景区</w:t>
            </w:r>
          </w:p>
        </w:tc>
        <w:tc>
          <w:tcPr>
            <w:tcW w:w="1181"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jc w:val="center"/>
              <w:textAlignment w:val="center"/>
              <w:rPr>
                <w:rFonts w:eastAsia="仿宋_GB2312"/>
                <w:color w:val="000000"/>
                <w:sz w:val="22"/>
                <w:szCs w:val="22"/>
              </w:rPr>
            </w:pPr>
            <w:r w:rsidRPr="00774771">
              <w:rPr>
                <w:rFonts w:eastAsia="仿宋_GB2312"/>
                <w:color w:val="000000"/>
                <w:kern w:val="0"/>
                <w:sz w:val="22"/>
                <w:szCs w:val="22"/>
              </w:rPr>
              <w:t>关爱服务</w:t>
            </w:r>
          </w:p>
        </w:tc>
        <w:tc>
          <w:tcPr>
            <w:tcW w:w="177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jc w:val="center"/>
              <w:textAlignment w:val="center"/>
              <w:rPr>
                <w:rFonts w:eastAsia="仿宋_GB2312"/>
                <w:color w:val="000000"/>
                <w:sz w:val="22"/>
                <w:szCs w:val="22"/>
              </w:rPr>
            </w:pPr>
            <w:r w:rsidRPr="00774771">
              <w:rPr>
                <w:rFonts w:eastAsia="仿宋_GB2312"/>
                <w:color w:val="000000"/>
                <w:spacing w:val="-11"/>
                <w:kern w:val="0"/>
                <w:sz w:val="22"/>
                <w:szCs w:val="22"/>
              </w:rPr>
              <w:t>市发展改革委</w:t>
            </w:r>
          </w:p>
        </w:tc>
      </w:tr>
      <w:tr w:rsidR="00687B4C" w:rsidRPr="00774771" w:rsidTr="00687B4C">
        <w:trPr>
          <w:trHeight w:val="783"/>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rsidR="00687B4C" w:rsidRPr="00453530" w:rsidRDefault="00687B4C">
            <w:pPr>
              <w:widowControl/>
              <w:jc w:val="center"/>
              <w:textAlignment w:val="center"/>
              <w:rPr>
                <w:rFonts w:ascii="黑体" w:eastAsia="黑体" w:hAnsi="黑体"/>
                <w:color w:val="000000"/>
                <w:sz w:val="24"/>
              </w:rPr>
            </w:pPr>
            <w:r w:rsidRPr="00453530">
              <w:rPr>
                <w:rFonts w:ascii="黑体" w:eastAsia="黑体" w:hAnsi="黑体"/>
                <w:color w:val="000000"/>
                <w:kern w:val="0"/>
                <w:sz w:val="24"/>
              </w:rPr>
              <w:t>对象</w:t>
            </w:r>
          </w:p>
        </w:tc>
        <w:tc>
          <w:tcPr>
            <w:tcW w:w="1875" w:type="dxa"/>
            <w:gridSpan w:val="2"/>
            <w:tcBorders>
              <w:top w:val="single" w:sz="4" w:space="0" w:color="auto"/>
              <w:left w:val="nil"/>
              <w:bottom w:val="single" w:sz="4" w:space="0" w:color="auto"/>
              <w:right w:val="single" w:sz="4" w:space="0" w:color="auto"/>
            </w:tcBorders>
            <w:vAlign w:val="center"/>
            <w:hideMark/>
          </w:tcPr>
          <w:p w:rsidR="00687B4C" w:rsidRPr="00453530" w:rsidRDefault="00687B4C">
            <w:pPr>
              <w:widowControl/>
              <w:jc w:val="center"/>
              <w:textAlignment w:val="center"/>
              <w:rPr>
                <w:rFonts w:ascii="黑体" w:eastAsia="黑体" w:hAnsi="黑体"/>
                <w:color w:val="000000"/>
                <w:sz w:val="24"/>
              </w:rPr>
            </w:pPr>
            <w:r w:rsidRPr="00453530">
              <w:rPr>
                <w:rFonts w:ascii="黑体" w:eastAsia="黑体" w:hAnsi="黑体"/>
                <w:color w:val="000000"/>
                <w:kern w:val="0"/>
                <w:sz w:val="24"/>
              </w:rPr>
              <w:t>服务项目</w:t>
            </w:r>
          </w:p>
        </w:tc>
        <w:tc>
          <w:tcPr>
            <w:tcW w:w="3136" w:type="dxa"/>
            <w:tcBorders>
              <w:top w:val="single" w:sz="4" w:space="0" w:color="auto"/>
              <w:left w:val="nil"/>
              <w:bottom w:val="single" w:sz="4" w:space="0" w:color="auto"/>
              <w:right w:val="single" w:sz="4" w:space="0" w:color="auto"/>
            </w:tcBorders>
            <w:vAlign w:val="center"/>
            <w:hideMark/>
          </w:tcPr>
          <w:p w:rsidR="00687B4C" w:rsidRPr="00453530" w:rsidRDefault="00687B4C">
            <w:pPr>
              <w:widowControl/>
              <w:jc w:val="center"/>
              <w:textAlignment w:val="center"/>
              <w:rPr>
                <w:rFonts w:ascii="黑体" w:eastAsia="黑体" w:hAnsi="黑体"/>
                <w:color w:val="000000"/>
                <w:sz w:val="24"/>
              </w:rPr>
            </w:pPr>
            <w:r w:rsidRPr="00453530">
              <w:rPr>
                <w:rFonts w:ascii="黑体" w:eastAsia="黑体" w:hAnsi="黑体"/>
                <w:color w:val="000000"/>
                <w:kern w:val="0"/>
                <w:sz w:val="24"/>
              </w:rPr>
              <w:t>服务内容</w:t>
            </w:r>
          </w:p>
        </w:tc>
        <w:tc>
          <w:tcPr>
            <w:tcW w:w="4497" w:type="dxa"/>
            <w:tcBorders>
              <w:top w:val="single" w:sz="4" w:space="0" w:color="auto"/>
              <w:left w:val="nil"/>
              <w:bottom w:val="single" w:sz="4" w:space="0" w:color="auto"/>
              <w:right w:val="single" w:sz="4" w:space="0" w:color="auto"/>
            </w:tcBorders>
            <w:vAlign w:val="center"/>
            <w:hideMark/>
          </w:tcPr>
          <w:p w:rsidR="00687B4C" w:rsidRPr="00453530" w:rsidRDefault="00687B4C">
            <w:pPr>
              <w:widowControl/>
              <w:jc w:val="center"/>
              <w:textAlignment w:val="center"/>
              <w:rPr>
                <w:rFonts w:ascii="黑体" w:eastAsia="黑体" w:hAnsi="黑体"/>
                <w:color w:val="000000"/>
                <w:sz w:val="24"/>
              </w:rPr>
            </w:pPr>
            <w:r w:rsidRPr="00453530">
              <w:rPr>
                <w:rFonts w:ascii="黑体" w:eastAsia="黑体" w:hAnsi="黑体"/>
                <w:color w:val="000000"/>
                <w:kern w:val="0"/>
                <w:sz w:val="24"/>
              </w:rPr>
              <w:t>服务标准</w:t>
            </w:r>
          </w:p>
        </w:tc>
        <w:tc>
          <w:tcPr>
            <w:tcW w:w="1181" w:type="dxa"/>
            <w:tcBorders>
              <w:top w:val="single" w:sz="4" w:space="0" w:color="auto"/>
              <w:left w:val="nil"/>
              <w:bottom w:val="single" w:sz="4" w:space="0" w:color="auto"/>
              <w:right w:val="single" w:sz="4" w:space="0" w:color="auto"/>
            </w:tcBorders>
            <w:vAlign w:val="center"/>
            <w:hideMark/>
          </w:tcPr>
          <w:p w:rsidR="00687B4C" w:rsidRPr="00453530" w:rsidRDefault="00687B4C">
            <w:pPr>
              <w:widowControl/>
              <w:jc w:val="center"/>
              <w:textAlignment w:val="center"/>
              <w:rPr>
                <w:rFonts w:ascii="黑体" w:eastAsia="黑体" w:hAnsi="黑体"/>
                <w:color w:val="000000"/>
                <w:sz w:val="24"/>
              </w:rPr>
            </w:pPr>
            <w:r w:rsidRPr="00453530">
              <w:rPr>
                <w:rFonts w:ascii="黑体" w:eastAsia="黑体" w:hAnsi="黑体"/>
                <w:color w:val="000000"/>
                <w:kern w:val="0"/>
                <w:sz w:val="24"/>
              </w:rPr>
              <w:t>服务类型</w:t>
            </w:r>
          </w:p>
        </w:tc>
        <w:tc>
          <w:tcPr>
            <w:tcW w:w="1775" w:type="dxa"/>
            <w:tcBorders>
              <w:top w:val="single" w:sz="4" w:space="0" w:color="auto"/>
              <w:left w:val="nil"/>
              <w:bottom w:val="single" w:sz="4" w:space="0" w:color="auto"/>
              <w:right w:val="single" w:sz="4" w:space="0" w:color="auto"/>
            </w:tcBorders>
            <w:vAlign w:val="center"/>
            <w:hideMark/>
          </w:tcPr>
          <w:p w:rsidR="00687B4C" w:rsidRPr="00453530" w:rsidRDefault="00687B4C">
            <w:pPr>
              <w:widowControl/>
              <w:jc w:val="center"/>
              <w:textAlignment w:val="center"/>
              <w:rPr>
                <w:rFonts w:ascii="黑体" w:eastAsia="黑体" w:hAnsi="黑体"/>
                <w:color w:val="000000"/>
                <w:sz w:val="24"/>
              </w:rPr>
            </w:pPr>
            <w:r w:rsidRPr="00453530">
              <w:rPr>
                <w:rFonts w:ascii="黑体" w:eastAsia="黑体" w:hAnsi="黑体"/>
                <w:color w:val="000000"/>
                <w:spacing w:val="-6"/>
                <w:kern w:val="0"/>
                <w:sz w:val="24"/>
              </w:rPr>
              <w:t>牵头落实部门</w:t>
            </w:r>
          </w:p>
        </w:tc>
      </w:tr>
      <w:tr w:rsidR="00687B4C" w:rsidRPr="00774771" w:rsidTr="00687B4C">
        <w:trPr>
          <w:trHeight w:val="2516"/>
          <w:jc w:val="center"/>
        </w:trPr>
        <w:tc>
          <w:tcPr>
            <w:tcW w:w="1244" w:type="dxa"/>
            <w:vMerge w:val="restart"/>
            <w:tcBorders>
              <w:top w:val="nil"/>
              <w:left w:val="single" w:sz="4" w:space="0" w:color="auto"/>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spacing w:val="-11"/>
                <w:kern w:val="0"/>
                <w:sz w:val="22"/>
                <w:szCs w:val="22"/>
              </w:rPr>
              <w:t>65</w:t>
            </w:r>
            <w:r w:rsidRPr="00774771">
              <w:rPr>
                <w:rFonts w:eastAsia="仿宋_GB2312"/>
                <w:color w:val="000000"/>
                <w:spacing w:val="-11"/>
                <w:kern w:val="0"/>
                <w:sz w:val="22"/>
                <w:szCs w:val="22"/>
              </w:rPr>
              <w:t>周岁及</w:t>
            </w:r>
            <w:r w:rsidRPr="00774771">
              <w:rPr>
                <w:rFonts w:eastAsia="仿宋_GB2312"/>
                <w:color w:val="000000"/>
                <w:spacing w:val="-11"/>
                <w:kern w:val="0"/>
                <w:sz w:val="22"/>
                <w:szCs w:val="22"/>
              </w:rPr>
              <w:br/>
            </w:r>
            <w:r w:rsidRPr="00774771">
              <w:rPr>
                <w:rFonts w:eastAsia="仿宋_GB2312"/>
                <w:color w:val="000000"/>
                <w:spacing w:val="-11"/>
                <w:kern w:val="0"/>
                <w:sz w:val="22"/>
                <w:szCs w:val="22"/>
              </w:rPr>
              <w:t>以上老年人</w:t>
            </w:r>
          </w:p>
        </w:tc>
        <w:tc>
          <w:tcPr>
            <w:tcW w:w="58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5</w:t>
            </w:r>
          </w:p>
        </w:tc>
        <w:tc>
          <w:tcPr>
            <w:tcW w:w="1290"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kern w:val="0"/>
                <w:sz w:val="22"/>
                <w:szCs w:val="22"/>
              </w:rPr>
            </w:pPr>
            <w:r w:rsidRPr="00774771">
              <w:rPr>
                <w:rFonts w:eastAsia="仿宋_GB2312"/>
                <w:color w:val="000000"/>
                <w:kern w:val="0"/>
                <w:sz w:val="22"/>
                <w:szCs w:val="22"/>
              </w:rPr>
              <w:t>老年人</w:t>
            </w:r>
          </w:p>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能力综合评估</w:t>
            </w:r>
          </w:p>
        </w:tc>
        <w:tc>
          <w:tcPr>
            <w:tcW w:w="3136"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textAlignment w:val="center"/>
              <w:rPr>
                <w:rFonts w:eastAsia="仿宋_GB2312"/>
                <w:color w:val="000000"/>
                <w:sz w:val="22"/>
                <w:szCs w:val="22"/>
              </w:rPr>
            </w:pPr>
            <w:r w:rsidRPr="00774771">
              <w:rPr>
                <w:rFonts w:eastAsia="仿宋_GB2312"/>
                <w:color w:val="000000"/>
                <w:kern w:val="0"/>
                <w:sz w:val="22"/>
                <w:szCs w:val="22"/>
              </w:rPr>
              <w:t>为</w:t>
            </w:r>
            <w:r w:rsidRPr="00774771">
              <w:rPr>
                <w:rFonts w:eastAsia="仿宋_GB2312"/>
                <w:color w:val="000000"/>
                <w:kern w:val="0"/>
                <w:sz w:val="22"/>
                <w:szCs w:val="22"/>
              </w:rPr>
              <w:t>65</w:t>
            </w:r>
            <w:r w:rsidRPr="00774771">
              <w:rPr>
                <w:rFonts w:eastAsia="仿宋_GB2312"/>
                <w:color w:val="000000"/>
                <w:kern w:val="0"/>
                <w:sz w:val="22"/>
                <w:szCs w:val="22"/>
              </w:rPr>
              <w:t>周岁及以上老年人提供能力综合评估，做好老年人能力综合评估与健康状况评估的衔接</w:t>
            </w:r>
          </w:p>
        </w:tc>
        <w:tc>
          <w:tcPr>
            <w:tcW w:w="4497"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textAlignment w:val="center"/>
              <w:rPr>
                <w:rFonts w:eastAsia="仿宋_GB2312"/>
                <w:color w:val="000000"/>
                <w:sz w:val="22"/>
                <w:szCs w:val="22"/>
              </w:rPr>
            </w:pPr>
            <w:r w:rsidRPr="00774771">
              <w:rPr>
                <w:rFonts w:eastAsia="仿宋_GB2312"/>
                <w:color w:val="000000"/>
                <w:kern w:val="0"/>
                <w:sz w:val="22"/>
                <w:szCs w:val="22"/>
              </w:rPr>
              <w:t>65</w:t>
            </w:r>
            <w:r w:rsidRPr="00774771">
              <w:rPr>
                <w:rFonts w:eastAsia="仿宋_GB2312"/>
                <w:color w:val="000000"/>
                <w:kern w:val="0"/>
                <w:sz w:val="22"/>
                <w:szCs w:val="22"/>
              </w:rPr>
              <w:t>周岁及以上老年人自愿申请，县级民政部门按照国家标准免费进行能力综合评估</w:t>
            </w:r>
          </w:p>
        </w:tc>
        <w:tc>
          <w:tcPr>
            <w:tcW w:w="1181"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照护服务</w:t>
            </w:r>
          </w:p>
        </w:tc>
        <w:tc>
          <w:tcPr>
            <w:tcW w:w="177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kern w:val="0"/>
                <w:sz w:val="22"/>
                <w:szCs w:val="22"/>
              </w:rPr>
            </w:pPr>
            <w:r w:rsidRPr="00774771">
              <w:rPr>
                <w:rFonts w:eastAsia="仿宋_GB2312"/>
                <w:color w:val="000000"/>
                <w:kern w:val="0"/>
                <w:sz w:val="22"/>
                <w:szCs w:val="22"/>
              </w:rPr>
              <w:t>市民政局</w:t>
            </w:r>
          </w:p>
          <w:p w:rsidR="00687B4C" w:rsidRPr="00774771" w:rsidRDefault="00687B4C">
            <w:pPr>
              <w:widowControl/>
              <w:spacing w:line="320" w:lineRule="exact"/>
              <w:jc w:val="center"/>
              <w:textAlignment w:val="center"/>
              <w:rPr>
                <w:rFonts w:eastAsia="仿宋_GB2312"/>
                <w:color w:val="000000"/>
                <w:kern w:val="0"/>
                <w:sz w:val="22"/>
                <w:szCs w:val="22"/>
              </w:rPr>
            </w:pPr>
            <w:r w:rsidRPr="00774771">
              <w:rPr>
                <w:rFonts w:eastAsia="仿宋_GB2312"/>
                <w:kern w:val="0"/>
                <w:sz w:val="22"/>
                <w:szCs w:val="22"/>
              </w:rPr>
              <w:t>市卫健委</w:t>
            </w:r>
          </w:p>
        </w:tc>
      </w:tr>
      <w:tr w:rsidR="00687B4C" w:rsidRPr="00774771" w:rsidTr="00687B4C">
        <w:trPr>
          <w:trHeight w:val="2472"/>
          <w:jc w:val="center"/>
        </w:trPr>
        <w:tc>
          <w:tcPr>
            <w:tcW w:w="13708" w:type="dxa"/>
            <w:vMerge/>
            <w:tcBorders>
              <w:top w:val="nil"/>
              <w:left w:val="single" w:sz="4" w:space="0" w:color="auto"/>
              <w:bottom w:val="single" w:sz="4" w:space="0" w:color="auto"/>
              <w:right w:val="single" w:sz="4" w:space="0" w:color="auto"/>
            </w:tcBorders>
            <w:vAlign w:val="center"/>
            <w:hideMark/>
          </w:tcPr>
          <w:p w:rsidR="00687B4C" w:rsidRPr="00774771" w:rsidRDefault="00687B4C">
            <w:pPr>
              <w:widowControl/>
              <w:jc w:val="left"/>
              <w:rPr>
                <w:rFonts w:eastAsia="仿宋_GB2312"/>
                <w:color w:val="000000"/>
                <w:sz w:val="22"/>
                <w:szCs w:val="22"/>
              </w:rPr>
            </w:pPr>
          </w:p>
        </w:tc>
        <w:tc>
          <w:tcPr>
            <w:tcW w:w="58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6</w:t>
            </w:r>
          </w:p>
        </w:tc>
        <w:tc>
          <w:tcPr>
            <w:tcW w:w="1290"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健康管理</w:t>
            </w:r>
          </w:p>
        </w:tc>
        <w:tc>
          <w:tcPr>
            <w:tcW w:w="3136"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textAlignment w:val="center"/>
              <w:rPr>
                <w:rFonts w:eastAsia="仿宋_GB2312"/>
                <w:color w:val="000000"/>
                <w:sz w:val="22"/>
                <w:szCs w:val="22"/>
              </w:rPr>
            </w:pPr>
            <w:r w:rsidRPr="00774771">
              <w:rPr>
                <w:rFonts w:eastAsia="仿宋_GB2312"/>
                <w:color w:val="000000"/>
                <w:kern w:val="0"/>
                <w:sz w:val="22"/>
                <w:szCs w:val="22"/>
              </w:rPr>
              <w:t>为</w:t>
            </w:r>
            <w:r w:rsidRPr="00774771">
              <w:rPr>
                <w:rFonts w:eastAsia="仿宋_GB2312"/>
                <w:color w:val="000000"/>
                <w:kern w:val="0"/>
                <w:sz w:val="22"/>
                <w:szCs w:val="22"/>
              </w:rPr>
              <w:t>65</w:t>
            </w:r>
            <w:r w:rsidRPr="00774771">
              <w:rPr>
                <w:rFonts w:eastAsia="仿宋_GB2312"/>
                <w:color w:val="000000"/>
                <w:kern w:val="0"/>
                <w:sz w:val="22"/>
                <w:szCs w:val="22"/>
              </w:rPr>
              <w:t>周岁及以上老年人免费建立电子健康档案，进行健康指导，每年为</w:t>
            </w:r>
            <w:r w:rsidRPr="00774771">
              <w:rPr>
                <w:rFonts w:eastAsia="仿宋_GB2312"/>
                <w:color w:val="000000"/>
                <w:kern w:val="0"/>
                <w:sz w:val="22"/>
                <w:szCs w:val="22"/>
              </w:rPr>
              <w:t>65</w:t>
            </w:r>
            <w:r w:rsidRPr="00774771">
              <w:rPr>
                <w:rFonts w:eastAsia="仿宋_GB2312"/>
                <w:color w:val="000000"/>
                <w:kern w:val="0"/>
                <w:sz w:val="22"/>
                <w:szCs w:val="22"/>
              </w:rPr>
              <w:t>周岁及以上老年人免费提供包括体检在内的健康管理服务</w:t>
            </w:r>
          </w:p>
        </w:tc>
        <w:tc>
          <w:tcPr>
            <w:tcW w:w="4497"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textAlignment w:val="center"/>
              <w:rPr>
                <w:rFonts w:eastAsia="仿宋_GB2312"/>
                <w:b/>
                <w:color w:val="000000"/>
                <w:sz w:val="22"/>
                <w:szCs w:val="22"/>
              </w:rPr>
            </w:pPr>
            <w:r w:rsidRPr="00774771">
              <w:rPr>
                <w:rStyle w:val="15"/>
                <w:rFonts w:eastAsia="仿宋_GB2312"/>
                <w:b w:val="0"/>
                <w:color w:val="000000"/>
                <w:kern w:val="0"/>
                <w:sz w:val="22"/>
                <w:szCs w:val="22"/>
              </w:rPr>
              <w:t>电子健康档案要完备包括个人基本信息、健康体检、健康状况评估等内容；每年免费提供健康管理服务</w:t>
            </w:r>
            <w:r w:rsidRPr="00774771">
              <w:rPr>
                <w:rStyle w:val="15"/>
                <w:rFonts w:eastAsia="仿宋_GB2312"/>
                <w:b w:val="0"/>
                <w:color w:val="000000"/>
                <w:kern w:val="0"/>
                <w:sz w:val="22"/>
                <w:szCs w:val="22"/>
              </w:rPr>
              <w:t>1</w:t>
            </w:r>
            <w:r w:rsidRPr="00774771">
              <w:rPr>
                <w:rStyle w:val="15"/>
                <w:rFonts w:eastAsia="仿宋_GB2312"/>
                <w:b w:val="0"/>
                <w:color w:val="000000"/>
                <w:kern w:val="0"/>
                <w:sz w:val="22"/>
                <w:szCs w:val="22"/>
              </w:rPr>
              <w:t>次，包括生活方式和健康状况评估、体格检查、辅助检查、健康指导</w:t>
            </w:r>
          </w:p>
        </w:tc>
        <w:tc>
          <w:tcPr>
            <w:tcW w:w="1181"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照护服务</w:t>
            </w:r>
          </w:p>
        </w:tc>
        <w:tc>
          <w:tcPr>
            <w:tcW w:w="177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spacing w:val="-11"/>
                <w:kern w:val="0"/>
                <w:sz w:val="22"/>
                <w:szCs w:val="22"/>
              </w:rPr>
              <w:t>市卫健委</w:t>
            </w:r>
          </w:p>
        </w:tc>
      </w:tr>
      <w:tr w:rsidR="00687B4C" w:rsidRPr="00774771" w:rsidTr="00687B4C">
        <w:trPr>
          <w:trHeight w:val="2371"/>
          <w:jc w:val="center"/>
        </w:trPr>
        <w:tc>
          <w:tcPr>
            <w:tcW w:w="13708" w:type="dxa"/>
            <w:vMerge/>
            <w:tcBorders>
              <w:top w:val="nil"/>
              <w:left w:val="single" w:sz="4" w:space="0" w:color="auto"/>
              <w:bottom w:val="single" w:sz="4" w:space="0" w:color="auto"/>
              <w:right w:val="single" w:sz="4" w:space="0" w:color="auto"/>
            </w:tcBorders>
            <w:vAlign w:val="center"/>
            <w:hideMark/>
          </w:tcPr>
          <w:p w:rsidR="00687B4C" w:rsidRPr="00774771" w:rsidRDefault="00687B4C">
            <w:pPr>
              <w:widowControl/>
              <w:jc w:val="left"/>
              <w:rPr>
                <w:rFonts w:eastAsia="仿宋_GB2312"/>
                <w:color w:val="000000"/>
                <w:sz w:val="22"/>
                <w:szCs w:val="22"/>
              </w:rPr>
            </w:pPr>
          </w:p>
        </w:tc>
        <w:tc>
          <w:tcPr>
            <w:tcW w:w="58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7</w:t>
            </w:r>
          </w:p>
        </w:tc>
        <w:tc>
          <w:tcPr>
            <w:tcW w:w="1290"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乘坐城市公共交通车辆</w:t>
            </w:r>
          </w:p>
        </w:tc>
        <w:tc>
          <w:tcPr>
            <w:tcW w:w="3136"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textAlignment w:val="center"/>
              <w:rPr>
                <w:rFonts w:eastAsia="仿宋_GB2312"/>
                <w:color w:val="000000"/>
                <w:sz w:val="22"/>
                <w:szCs w:val="22"/>
              </w:rPr>
            </w:pPr>
            <w:r w:rsidRPr="00774771">
              <w:rPr>
                <w:rFonts w:eastAsia="仿宋_GB2312"/>
                <w:color w:val="000000"/>
                <w:kern w:val="0"/>
                <w:sz w:val="22"/>
                <w:szCs w:val="22"/>
              </w:rPr>
              <w:t>65</w:t>
            </w:r>
            <w:r w:rsidRPr="00774771">
              <w:rPr>
                <w:rFonts w:eastAsia="仿宋_GB2312"/>
                <w:color w:val="000000"/>
                <w:kern w:val="0"/>
                <w:sz w:val="22"/>
                <w:szCs w:val="22"/>
              </w:rPr>
              <w:t>周岁及以上老年人乘坐城市公交车享受相关优惠服务</w:t>
            </w:r>
          </w:p>
        </w:tc>
        <w:tc>
          <w:tcPr>
            <w:tcW w:w="4497"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textAlignment w:val="center"/>
              <w:rPr>
                <w:rFonts w:eastAsia="仿宋_GB2312"/>
                <w:color w:val="000000"/>
                <w:sz w:val="22"/>
                <w:szCs w:val="22"/>
              </w:rPr>
            </w:pPr>
            <w:r w:rsidRPr="00774771">
              <w:rPr>
                <w:rFonts w:eastAsia="仿宋_GB2312"/>
                <w:color w:val="000000"/>
                <w:sz w:val="22"/>
                <w:szCs w:val="22"/>
              </w:rPr>
              <w:t>65</w:t>
            </w:r>
            <w:r w:rsidRPr="00774771">
              <w:rPr>
                <w:rFonts w:eastAsia="仿宋_GB2312"/>
                <w:color w:val="000000"/>
                <w:sz w:val="22"/>
                <w:szCs w:val="22"/>
              </w:rPr>
              <w:t>周岁及以上老年人免费乘坐市内公交车和城市轨道交通，有条件的县级市同步实施</w:t>
            </w:r>
          </w:p>
        </w:tc>
        <w:tc>
          <w:tcPr>
            <w:tcW w:w="1181"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关爱服务</w:t>
            </w:r>
          </w:p>
        </w:tc>
        <w:tc>
          <w:tcPr>
            <w:tcW w:w="177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市交通局</w:t>
            </w:r>
          </w:p>
        </w:tc>
      </w:tr>
      <w:tr w:rsidR="00687B4C" w:rsidRPr="00774771" w:rsidTr="00687B4C">
        <w:trPr>
          <w:trHeight w:val="778"/>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rsidR="00687B4C" w:rsidRPr="00AA44D5" w:rsidRDefault="00687B4C">
            <w:pPr>
              <w:widowControl/>
              <w:jc w:val="center"/>
              <w:textAlignment w:val="center"/>
              <w:rPr>
                <w:rFonts w:eastAsia="黑体"/>
                <w:color w:val="000000"/>
                <w:sz w:val="24"/>
              </w:rPr>
            </w:pPr>
            <w:r w:rsidRPr="00AA44D5">
              <w:rPr>
                <w:rFonts w:eastAsia="黑体" w:hAnsi="黑体"/>
                <w:color w:val="000000"/>
                <w:kern w:val="0"/>
                <w:sz w:val="24"/>
              </w:rPr>
              <w:t>对象</w:t>
            </w:r>
          </w:p>
        </w:tc>
        <w:tc>
          <w:tcPr>
            <w:tcW w:w="1875" w:type="dxa"/>
            <w:gridSpan w:val="2"/>
            <w:tcBorders>
              <w:top w:val="single" w:sz="4" w:space="0" w:color="auto"/>
              <w:left w:val="nil"/>
              <w:bottom w:val="single" w:sz="4" w:space="0" w:color="auto"/>
              <w:right w:val="single" w:sz="4" w:space="0" w:color="auto"/>
            </w:tcBorders>
            <w:vAlign w:val="center"/>
            <w:hideMark/>
          </w:tcPr>
          <w:p w:rsidR="00687B4C" w:rsidRPr="00AA44D5" w:rsidRDefault="00687B4C">
            <w:pPr>
              <w:widowControl/>
              <w:jc w:val="center"/>
              <w:textAlignment w:val="center"/>
              <w:rPr>
                <w:rFonts w:eastAsia="黑体"/>
                <w:color w:val="000000"/>
                <w:sz w:val="24"/>
              </w:rPr>
            </w:pPr>
            <w:r w:rsidRPr="00AA44D5">
              <w:rPr>
                <w:rFonts w:eastAsia="黑体" w:hAnsi="黑体"/>
                <w:color w:val="000000"/>
                <w:kern w:val="0"/>
                <w:sz w:val="24"/>
              </w:rPr>
              <w:t>服务项目</w:t>
            </w:r>
          </w:p>
        </w:tc>
        <w:tc>
          <w:tcPr>
            <w:tcW w:w="3136" w:type="dxa"/>
            <w:tcBorders>
              <w:top w:val="single" w:sz="4" w:space="0" w:color="auto"/>
              <w:left w:val="nil"/>
              <w:bottom w:val="single" w:sz="4" w:space="0" w:color="auto"/>
              <w:right w:val="single" w:sz="4" w:space="0" w:color="auto"/>
            </w:tcBorders>
            <w:vAlign w:val="center"/>
            <w:hideMark/>
          </w:tcPr>
          <w:p w:rsidR="00687B4C" w:rsidRPr="00AA44D5" w:rsidRDefault="00687B4C">
            <w:pPr>
              <w:widowControl/>
              <w:jc w:val="center"/>
              <w:textAlignment w:val="center"/>
              <w:rPr>
                <w:rFonts w:eastAsia="黑体"/>
                <w:color w:val="000000"/>
                <w:sz w:val="24"/>
              </w:rPr>
            </w:pPr>
            <w:r w:rsidRPr="00AA44D5">
              <w:rPr>
                <w:rFonts w:eastAsia="黑体" w:hAnsi="黑体"/>
                <w:color w:val="000000"/>
                <w:kern w:val="0"/>
                <w:sz w:val="24"/>
              </w:rPr>
              <w:t>服务内容</w:t>
            </w:r>
          </w:p>
        </w:tc>
        <w:tc>
          <w:tcPr>
            <w:tcW w:w="4497" w:type="dxa"/>
            <w:tcBorders>
              <w:top w:val="single" w:sz="4" w:space="0" w:color="auto"/>
              <w:left w:val="nil"/>
              <w:bottom w:val="single" w:sz="4" w:space="0" w:color="auto"/>
              <w:right w:val="single" w:sz="4" w:space="0" w:color="auto"/>
            </w:tcBorders>
            <w:vAlign w:val="center"/>
            <w:hideMark/>
          </w:tcPr>
          <w:p w:rsidR="00687B4C" w:rsidRPr="00AA44D5" w:rsidRDefault="00687B4C">
            <w:pPr>
              <w:widowControl/>
              <w:jc w:val="center"/>
              <w:textAlignment w:val="center"/>
              <w:rPr>
                <w:rFonts w:eastAsia="黑体"/>
                <w:color w:val="000000"/>
                <w:sz w:val="24"/>
              </w:rPr>
            </w:pPr>
            <w:r w:rsidRPr="00AA44D5">
              <w:rPr>
                <w:rFonts w:eastAsia="黑体" w:hAnsi="黑体"/>
                <w:color w:val="000000"/>
                <w:kern w:val="0"/>
                <w:sz w:val="24"/>
              </w:rPr>
              <w:t>服务标准</w:t>
            </w:r>
          </w:p>
        </w:tc>
        <w:tc>
          <w:tcPr>
            <w:tcW w:w="1181" w:type="dxa"/>
            <w:tcBorders>
              <w:top w:val="single" w:sz="4" w:space="0" w:color="auto"/>
              <w:left w:val="nil"/>
              <w:bottom w:val="single" w:sz="4" w:space="0" w:color="auto"/>
              <w:right w:val="single" w:sz="4" w:space="0" w:color="auto"/>
            </w:tcBorders>
            <w:vAlign w:val="center"/>
            <w:hideMark/>
          </w:tcPr>
          <w:p w:rsidR="00687B4C" w:rsidRPr="00AA44D5" w:rsidRDefault="00687B4C">
            <w:pPr>
              <w:widowControl/>
              <w:jc w:val="center"/>
              <w:textAlignment w:val="center"/>
              <w:rPr>
                <w:rFonts w:eastAsia="黑体"/>
                <w:color w:val="000000"/>
                <w:sz w:val="24"/>
              </w:rPr>
            </w:pPr>
            <w:r w:rsidRPr="00AA44D5">
              <w:rPr>
                <w:rFonts w:eastAsia="黑体" w:hAnsi="黑体"/>
                <w:color w:val="000000"/>
                <w:kern w:val="0"/>
                <w:sz w:val="24"/>
              </w:rPr>
              <w:t>服务类型</w:t>
            </w:r>
          </w:p>
        </w:tc>
        <w:tc>
          <w:tcPr>
            <w:tcW w:w="1775" w:type="dxa"/>
            <w:tcBorders>
              <w:top w:val="single" w:sz="4" w:space="0" w:color="auto"/>
              <w:left w:val="nil"/>
              <w:bottom w:val="single" w:sz="4" w:space="0" w:color="auto"/>
              <w:right w:val="single" w:sz="4" w:space="0" w:color="auto"/>
            </w:tcBorders>
            <w:vAlign w:val="center"/>
            <w:hideMark/>
          </w:tcPr>
          <w:p w:rsidR="00687B4C" w:rsidRPr="00AA44D5" w:rsidRDefault="00687B4C">
            <w:pPr>
              <w:widowControl/>
              <w:jc w:val="center"/>
              <w:textAlignment w:val="center"/>
              <w:rPr>
                <w:rFonts w:eastAsia="黑体"/>
                <w:color w:val="000000"/>
                <w:sz w:val="24"/>
              </w:rPr>
            </w:pPr>
            <w:r w:rsidRPr="00AA44D5">
              <w:rPr>
                <w:rFonts w:eastAsia="黑体" w:hAnsi="黑体"/>
                <w:color w:val="000000"/>
                <w:spacing w:val="-6"/>
                <w:kern w:val="0"/>
                <w:sz w:val="22"/>
                <w:szCs w:val="22"/>
              </w:rPr>
              <w:t>牵头落实部门</w:t>
            </w:r>
          </w:p>
        </w:tc>
      </w:tr>
      <w:tr w:rsidR="00687B4C" w:rsidRPr="00774771" w:rsidTr="00687B4C">
        <w:trPr>
          <w:trHeight w:val="830"/>
          <w:jc w:val="center"/>
        </w:trPr>
        <w:tc>
          <w:tcPr>
            <w:tcW w:w="1244" w:type="dxa"/>
            <w:vMerge w:val="restart"/>
            <w:tcBorders>
              <w:top w:val="nil"/>
              <w:left w:val="single" w:sz="4" w:space="0" w:color="auto"/>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pacing w:val="-17"/>
                <w:kern w:val="0"/>
                <w:sz w:val="22"/>
                <w:szCs w:val="22"/>
              </w:rPr>
            </w:pPr>
            <w:r w:rsidRPr="00774771">
              <w:rPr>
                <w:rFonts w:eastAsia="仿宋_GB2312"/>
                <w:color w:val="000000"/>
                <w:spacing w:val="-17"/>
                <w:kern w:val="0"/>
                <w:sz w:val="22"/>
                <w:szCs w:val="22"/>
              </w:rPr>
              <w:t>80</w:t>
            </w:r>
            <w:r w:rsidRPr="00774771">
              <w:rPr>
                <w:rFonts w:eastAsia="仿宋_GB2312"/>
                <w:color w:val="000000"/>
                <w:spacing w:val="-17"/>
                <w:kern w:val="0"/>
                <w:sz w:val="22"/>
                <w:szCs w:val="22"/>
              </w:rPr>
              <w:t>周岁及以上老年人</w:t>
            </w:r>
          </w:p>
        </w:tc>
        <w:tc>
          <w:tcPr>
            <w:tcW w:w="58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kern w:val="0"/>
                <w:sz w:val="22"/>
                <w:szCs w:val="22"/>
              </w:rPr>
            </w:pPr>
            <w:r w:rsidRPr="00774771">
              <w:rPr>
                <w:rFonts w:eastAsia="仿宋_GB2312"/>
                <w:color w:val="000000"/>
                <w:kern w:val="0"/>
                <w:sz w:val="22"/>
                <w:szCs w:val="22"/>
              </w:rPr>
              <w:t>8</w:t>
            </w:r>
          </w:p>
        </w:tc>
        <w:tc>
          <w:tcPr>
            <w:tcW w:w="1290" w:type="dxa"/>
            <w:vMerge w:val="restart"/>
            <w:tcBorders>
              <w:top w:val="nil"/>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kern w:val="0"/>
                <w:sz w:val="22"/>
                <w:szCs w:val="22"/>
              </w:rPr>
            </w:pPr>
            <w:r w:rsidRPr="00774771">
              <w:rPr>
                <w:rFonts w:eastAsia="仿宋_GB2312"/>
                <w:color w:val="000000"/>
                <w:kern w:val="0"/>
                <w:sz w:val="22"/>
                <w:szCs w:val="22"/>
              </w:rPr>
              <w:t>高龄津贴</w:t>
            </w:r>
          </w:p>
        </w:tc>
        <w:tc>
          <w:tcPr>
            <w:tcW w:w="3136"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textAlignment w:val="center"/>
              <w:rPr>
                <w:rFonts w:eastAsia="仿宋_GB2312"/>
                <w:b/>
                <w:bCs/>
                <w:color w:val="000000"/>
                <w:kern w:val="0"/>
                <w:sz w:val="22"/>
                <w:szCs w:val="22"/>
              </w:rPr>
            </w:pPr>
            <w:r w:rsidRPr="00774771">
              <w:rPr>
                <w:rFonts w:eastAsia="仿宋_GB2312"/>
                <w:color w:val="000000"/>
                <w:kern w:val="0"/>
                <w:sz w:val="22"/>
                <w:szCs w:val="22"/>
              </w:rPr>
              <w:t>为</w:t>
            </w:r>
            <w:r w:rsidRPr="00774771">
              <w:rPr>
                <w:rFonts w:eastAsia="仿宋_GB2312"/>
                <w:color w:val="000000"/>
                <w:kern w:val="0"/>
                <w:sz w:val="22"/>
                <w:szCs w:val="22"/>
              </w:rPr>
              <w:t>80</w:t>
            </w:r>
            <w:r w:rsidRPr="00774771">
              <w:rPr>
                <w:rFonts w:eastAsia="仿宋_GB2312"/>
                <w:color w:val="000000"/>
                <w:kern w:val="0"/>
                <w:sz w:val="22"/>
                <w:szCs w:val="22"/>
              </w:rPr>
              <w:t>周岁（含）至</w:t>
            </w:r>
            <w:r w:rsidRPr="00774771">
              <w:rPr>
                <w:rFonts w:eastAsia="仿宋_GB2312"/>
                <w:color w:val="000000"/>
                <w:kern w:val="0"/>
                <w:sz w:val="22"/>
                <w:szCs w:val="22"/>
              </w:rPr>
              <w:t>99</w:t>
            </w:r>
            <w:r w:rsidRPr="00774771">
              <w:rPr>
                <w:rFonts w:eastAsia="仿宋_GB2312"/>
                <w:color w:val="000000"/>
                <w:kern w:val="0"/>
                <w:sz w:val="22"/>
                <w:szCs w:val="22"/>
              </w:rPr>
              <w:t>周岁（含）的老年人发放高龄津贴</w:t>
            </w:r>
          </w:p>
        </w:tc>
        <w:tc>
          <w:tcPr>
            <w:tcW w:w="4497"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textAlignment w:val="center"/>
              <w:rPr>
                <w:rFonts w:eastAsia="仿宋_GB2312"/>
                <w:b/>
                <w:bCs/>
                <w:color w:val="000000"/>
                <w:kern w:val="0"/>
                <w:sz w:val="22"/>
                <w:szCs w:val="22"/>
              </w:rPr>
            </w:pPr>
            <w:r w:rsidRPr="00774771">
              <w:rPr>
                <w:rFonts w:eastAsia="仿宋_GB2312"/>
                <w:color w:val="000000"/>
                <w:kern w:val="0"/>
                <w:sz w:val="22"/>
                <w:szCs w:val="22"/>
              </w:rPr>
              <w:t>由各县（市、区）政府确定</w:t>
            </w:r>
          </w:p>
        </w:tc>
        <w:tc>
          <w:tcPr>
            <w:tcW w:w="1181"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b/>
                <w:bCs/>
                <w:color w:val="000000"/>
                <w:kern w:val="0"/>
                <w:sz w:val="22"/>
                <w:szCs w:val="22"/>
              </w:rPr>
            </w:pPr>
            <w:r w:rsidRPr="00774771">
              <w:rPr>
                <w:rFonts w:eastAsia="仿宋_GB2312"/>
                <w:color w:val="000000"/>
                <w:kern w:val="0"/>
                <w:sz w:val="22"/>
                <w:szCs w:val="22"/>
              </w:rPr>
              <w:t>物质帮助</w:t>
            </w:r>
          </w:p>
        </w:tc>
        <w:tc>
          <w:tcPr>
            <w:tcW w:w="177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kern w:val="0"/>
                <w:sz w:val="22"/>
                <w:szCs w:val="22"/>
              </w:rPr>
            </w:pPr>
            <w:r w:rsidRPr="00774771">
              <w:rPr>
                <w:rFonts w:eastAsia="仿宋_GB2312"/>
                <w:color w:val="000000"/>
                <w:kern w:val="0"/>
                <w:sz w:val="22"/>
                <w:szCs w:val="22"/>
              </w:rPr>
              <w:t>市民政局</w:t>
            </w:r>
          </w:p>
        </w:tc>
      </w:tr>
      <w:tr w:rsidR="00687B4C" w:rsidRPr="00774771" w:rsidTr="00687B4C">
        <w:trPr>
          <w:trHeight w:val="785"/>
          <w:jc w:val="center"/>
        </w:trPr>
        <w:tc>
          <w:tcPr>
            <w:tcW w:w="13708" w:type="dxa"/>
            <w:vMerge/>
            <w:tcBorders>
              <w:top w:val="nil"/>
              <w:left w:val="single" w:sz="4" w:space="0" w:color="auto"/>
              <w:bottom w:val="single" w:sz="4" w:space="0" w:color="auto"/>
              <w:right w:val="single" w:sz="4" w:space="0" w:color="auto"/>
            </w:tcBorders>
            <w:vAlign w:val="center"/>
            <w:hideMark/>
          </w:tcPr>
          <w:p w:rsidR="00687B4C" w:rsidRPr="00774771" w:rsidRDefault="00687B4C">
            <w:pPr>
              <w:widowControl/>
              <w:jc w:val="left"/>
              <w:rPr>
                <w:rFonts w:eastAsia="仿宋_GB2312"/>
                <w:color w:val="000000"/>
                <w:spacing w:val="-17"/>
                <w:kern w:val="0"/>
                <w:sz w:val="22"/>
                <w:szCs w:val="22"/>
              </w:rPr>
            </w:pPr>
          </w:p>
        </w:tc>
        <w:tc>
          <w:tcPr>
            <w:tcW w:w="58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kern w:val="0"/>
                <w:sz w:val="22"/>
                <w:szCs w:val="22"/>
              </w:rPr>
            </w:pPr>
            <w:r w:rsidRPr="00774771">
              <w:rPr>
                <w:rFonts w:eastAsia="仿宋_GB2312"/>
                <w:color w:val="000000"/>
                <w:kern w:val="0"/>
                <w:sz w:val="22"/>
                <w:szCs w:val="22"/>
              </w:rPr>
              <w:t>9</w:t>
            </w:r>
          </w:p>
        </w:tc>
        <w:tc>
          <w:tcPr>
            <w:tcW w:w="1290" w:type="dxa"/>
            <w:vMerge/>
            <w:tcBorders>
              <w:top w:val="nil"/>
              <w:left w:val="nil"/>
              <w:bottom w:val="single" w:sz="4" w:space="0" w:color="auto"/>
              <w:right w:val="single" w:sz="4" w:space="0" w:color="auto"/>
            </w:tcBorders>
            <w:vAlign w:val="center"/>
            <w:hideMark/>
          </w:tcPr>
          <w:p w:rsidR="00687B4C" w:rsidRPr="00774771" w:rsidRDefault="00687B4C">
            <w:pPr>
              <w:widowControl/>
              <w:jc w:val="left"/>
              <w:rPr>
                <w:rFonts w:eastAsia="仿宋_GB2312"/>
                <w:color w:val="000000"/>
                <w:kern w:val="0"/>
                <w:sz w:val="22"/>
                <w:szCs w:val="22"/>
              </w:rPr>
            </w:pPr>
          </w:p>
        </w:tc>
        <w:tc>
          <w:tcPr>
            <w:tcW w:w="3136"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textAlignment w:val="center"/>
              <w:rPr>
                <w:rFonts w:eastAsia="仿宋_GB2312"/>
                <w:color w:val="000000"/>
                <w:kern w:val="0"/>
                <w:sz w:val="22"/>
                <w:szCs w:val="22"/>
              </w:rPr>
            </w:pPr>
            <w:r w:rsidRPr="00774771">
              <w:rPr>
                <w:rFonts w:eastAsia="仿宋_GB2312"/>
                <w:color w:val="000000"/>
                <w:kern w:val="0"/>
                <w:sz w:val="22"/>
                <w:szCs w:val="22"/>
              </w:rPr>
              <w:t>为</w:t>
            </w:r>
            <w:r w:rsidRPr="00774771">
              <w:rPr>
                <w:rFonts w:eastAsia="仿宋_GB2312"/>
                <w:color w:val="000000"/>
                <w:kern w:val="0"/>
                <w:sz w:val="22"/>
                <w:szCs w:val="22"/>
              </w:rPr>
              <w:t>100</w:t>
            </w:r>
            <w:r w:rsidRPr="00774771">
              <w:rPr>
                <w:rFonts w:eastAsia="仿宋_GB2312"/>
                <w:color w:val="000000"/>
                <w:kern w:val="0"/>
                <w:sz w:val="22"/>
                <w:szCs w:val="22"/>
              </w:rPr>
              <w:t>周岁及以上老年人发放百岁老人补贴</w:t>
            </w:r>
          </w:p>
        </w:tc>
        <w:tc>
          <w:tcPr>
            <w:tcW w:w="4497"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textAlignment w:val="center"/>
              <w:rPr>
                <w:rFonts w:eastAsia="仿宋_GB2312"/>
                <w:color w:val="000000"/>
                <w:kern w:val="0"/>
                <w:sz w:val="22"/>
                <w:szCs w:val="22"/>
              </w:rPr>
            </w:pPr>
            <w:r w:rsidRPr="00774771">
              <w:rPr>
                <w:rFonts w:eastAsia="仿宋_GB2312"/>
                <w:color w:val="000000"/>
                <w:kern w:val="0"/>
                <w:sz w:val="22"/>
                <w:szCs w:val="22"/>
              </w:rPr>
              <w:t>100</w:t>
            </w:r>
            <w:r w:rsidRPr="00774771">
              <w:rPr>
                <w:rFonts w:eastAsia="仿宋_GB2312"/>
                <w:color w:val="000000"/>
                <w:kern w:val="0"/>
                <w:sz w:val="22"/>
                <w:szCs w:val="22"/>
              </w:rPr>
              <w:t>周岁及以上老年人每人每月发放</w:t>
            </w:r>
            <w:r w:rsidRPr="00774771">
              <w:rPr>
                <w:rFonts w:eastAsia="仿宋_GB2312"/>
                <w:color w:val="000000"/>
                <w:kern w:val="0"/>
                <w:sz w:val="22"/>
                <w:szCs w:val="22"/>
              </w:rPr>
              <w:t>300</w:t>
            </w:r>
            <w:r w:rsidRPr="00774771">
              <w:rPr>
                <w:rFonts w:eastAsia="仿宋_GB2312"/>
                <w:color w:val="000000"/>
                <w:kern w:val="0"/>
                <w:sz w:val="22"/>
                <w:szCs w:val="22"/>
              </w:rPr>
              <w:t>元补贴</w:t>
            </w:r>
          </w:p>
        </w:tc>
        <w:tc>
          <w:tcPr>
            <w:tcW w:w="1181"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kern w:val="0"/>
                <w:sz w:val="22"/>
                <w:szCs w:val="22"/>
              </w:rPr>
            </w:pPr>
            <w:r w:rsidRPr="00774771">
              <w:rPr>
                <w:rFonts w:eastAsia="仿宋_GB2312"/>
                <w:color w:val="000000"/>
                <w:kern w:val="0"/>
                <w:sz w:val="22"/>
                <w:szCs w:val="22"/>
              </w:rPr>
              <w:t>物质帮助</w:t>
            </w:r>
          </w:p>
        </w:tc>
        <w:tc>
          <w:tcPr>
            <w:tcW w:w="1775" w:type="dxa"/>
            <w:tcBorders>
              <w:top w:val="single" w:sz="4" w:space="0" w:color="auto"/>
              <w:left w:val="nil"/>
              <w:bottom w:val="single" w:sz="4" w:space="0" w:color="auto"/>
              <w:right w:val="single" w:sz="4" w:space="0" w:color="auto"/>
            </w:tcBorders>
            <w:vAlign w:val="center"/>
          </w:tcPr>
          <w:p w:rsidR="00687B4C" w:rsidRPr="00774771" w:rsidRDefault="00687B4C">
            <w:pPr>
              <w:widowControl/>
              <w:spacing w:line="320" w:lineRule="exact"/>
              <w:jc w:val="center"/>
              <w:textAlignment w:val="center"/>
              <w:rPr>
                <w:rFonts w:eastAsia="仿宋_GB2312"/>
                <w:color w:val="000000"/>
                <w:kern w:val="0"/>
                <w:sz w:val="22"/>
                <w:szCs w:val="22"/>
              </w:rPr>
            </w:pPr>
          </w:p>
          <w:p w:rsidR="00687B4C" w:rsidRPr="00774771" w:rsidRDefault="00687B4C">
            <w:pPr>
              <w:widowControl/>
              <w:spacing w:line="320" w:lineRule="exact"/>
              <w:jc w:val="center"/>
              <w:textAlignment w:val="center"/>
              <w:rPr>
                <w:rFonts w:eastAsia="仿宋_GB2312"/>
                <w:color w:val="000000"/>
                <w:kern w:val="0"/>
                <w:sz w:val="22"/>
                <w:szCs w:val="22"/>
              </w:rPr>
            </w:pPr>
            <w:r w:rsidRPr="00774771">
              <w:rPr>
                <w:rFonts w:eastAsia="仿宋_GB2312"/>
                <w:color w:val="000000"/>
                <w:kern w:val="0"/>
                <w:sz w:val="22"/>
                <w:szCs w:val="22"/>
              </w:rPr>
              <w:t>市卫健委</w:t>
            </w:r>
          </w:p>
          <w:p w:rsidR="00687B4C" w:rsidRPr="00774771" w:rsidRDefault="00687B4C">
            <w:pPr>
              <w:widowControl/>
              <w:spacing w:line="320" w:lineRule="exact"/>
              <w:jc w:val="center"/>
              <w:textAlignment w:val="center"/>
              <w:rPr>
                <w:rFonts w:eastAsia="仿宋_GB2312"/>
                <w:color w:val="000000"/>
                <w:kern w:val="0"/>
                <w:sz w:val="22"/>
                <w:szCs w:val="22"/>
              </w:rPr>
            </w:pPr>
          </w:p>
        </w:tc>
      </w:tr>
      <w:tr w:rsidR="00687B4C" w:rsidRPr="00774771" w:rsidTr="00687B4C">
        <w:trPr>
          <w:trHeight w:val="785"/>
          <w:jc w:val="center"/>
        </w:trPr>
        <w:tc>
          <w:tcPr>
            <w:tcW w:w="1244" w:type="dxa"/>
            <w:vMerge w:val="restart"/>
            <w:tcBorders>
              <w:top w:val="nil"/>
              <w:left w:val="single" w:sz="4" w:space="0" w:color="auto"/>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pacing w:val="-17"/>
                <w:kern w:val="0"/>
                <w:sz w:val="22"/>
                <w:szCs w:val="22"/>
              </w:rPr>
            </w:pPr>
            <w:r w:rsidRPr="00774771">
              <w:rPr>
                <w:rFonts w:eastAsia="仿宋_GB2312"/>
                <w:color w:val="000000"/>
                <w:spacing w:val="-17"/>
                <w:kern w:val="0"/>
                <w:sz w:val="22"/>
                <w:szCs w:val="22"/>
              </w:rPr>
              <w:t>经济困难老年人</w:t>
            </w:r>
          </w:p>
        </w:tc>
        <w:tc>
          <w:tcPr>
            <w:tcW w:w="58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kern w:val="0"/>
                <w:sz w:val="22"/>
                <w:szCs w:val="22"/>
              </w:rPr>
            </w:pPr>
            <w:r w:rsidRPr="00774771">
              <w:rPr>
                <w:rFonts w:eastAsia="仿宋_GB2312"/>
                <w:color w:val="000000"/>
                <w:kern w:val="0"/>
                <w:sz w:val="22"/>
                <w:szCs w:val="22"/>
              </w:rPr>
              <w:t>10</w:t>
            </w:r>
          </w:p>
        </w:tc>
        <w:tc>
          <w:tcPr>
            <w:tcW w:w="1290"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kern w:val="0"/>
                <w:sz w:val="22"/>
                <w:szCs w:val="22"/>
              </w:rPr>
            </w:pPr>
            <w:r w:rsidRPr="00774771">
              <w:rPr>
                <w:rFonts w:eastAsia="仿宋_GB2312"/>
                <w:color w:val="000000"/>
                <w:kern w:val="0"/>
                <w:sz w:val="22"/>
                <w:szCs w:val="22"/>
              </w:rPr>
              <w:t>养老服务补贴</w:t>
            </w:r>
          </w:p>
        </w:tc>
        <w:tc>
          <w:tcPr>
            <w:tcW w:w="3136"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textAlignment w:val="center"/>
              <w:rPr>
                <w:rFonts w:eastAsia="仿宋_GB2312"/>
                <w:color w:val="000000"/>
                <w:kern w:val="0"/>
                <w:sz w:val="22"/>
                <w:szCs w:val="22"/>
              </w:rPr>
            </w:pPr>
            <w:r w:rsidRPr="00774771">
              <w:rPr>
                <w:rFonts w:eastAsia="仿宋_GB2312"/>
                <w:color w:val="000000"/>
                <w:kern w:val="0"/>
                <w:sz w:val="22"/>
                <w:szCs w:val="22"/>
              </w:rPr>
              <w:t>为经济困难的老年人提供养老服务补贴</w:t>
            </w:r>
          </w:p>
        </w:tc>
        <w:tc>
          <w:tcPr>
            <w:tcW w:w="4497"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textAlignment w:val="center"/>
              <w:rPr>
                <w:rFonts w:eastAsia="仿宋_GB2312"/>
                <w:color w:val="000000"/>
                <w:kern w:val="0"/>
                <w:sz w:val="22"/>
                <w:szCs w:val="22"/>
              </w:rPr>
            </w:pPr>
            <w:r w:rsidRPr="00774771">
              <w:rPr>
                <w:rFonts w:eastAsia="仿宋_GB2312"/>
                <w:color w:val="000000"/>
                <w:kern w:val="0"/>
                <w:sz w:val="22"/>
                <w:szCs w:val="22"/>
              </w:rPr>
              <w:t>城乡低保家庭</w:t>
            </w:r>
            <w:r w:rsidRPr="00774771">
              <w:rPr>
                <w:rFonts w:eastAsia="仿宋_GB2312"/>
                <w:color w:val="000000"/>
                <w:kern w:val="0"/>
                <w:sz w:val="22"/>
                <w:szCs w:val="22"/>
              </w:rPr>
              <w:t>80</w:t>
            </w:r>
            <w:r w:rsidRPr="00774771">
              <w:rPr>
                <w:rFonts w:eastAsia="仿宋_GB2312"/>
                <w:color w:val="000000"/>
                <w:kern w:val="0"/>
                <w:sz w:val="22"/>
                <w:szCs w:val="22"/>
              </w:rPr>
              <w:t>周岁（含）至</w:t>
            </w:r>
            <w:r w:rsidRPr="00774771">
              <w:rPr>
                <w:rFonts w:eastAsia="仿宋_GB2312"/>
                <w:color w:val="000000"/>
                <w:kern w:val="0"/>
                <w:sz w:val="22"/>
                <w:szCs w:val="22"/>
              </w:rPr>
              <w:t>99</w:t>
            </w:r>
            <w:r w:rsidRPr="00774771">
              <w:rPr>
                <w:rFonts w:eastAsia="仿宋_GB2312"/>
                <w:color w:val="000000"/>
                <w:kern w:val="0"/>
                <w:sz w:val="22"/>
                <w:szCs w:val="22"/>
              </w:rPr>
              <w:t>周岁（含）的高龄老年人每人每月发放</w:t>
            </w:r>
            <w:r w:rsidRPr="00774771">
              <w:rPr>
                <w:rFonts w:eastAsia="仿宋_GB2312"/>
                <w:color w:val="000000"/>
                <w:kern w:val="0"/>
                <w:sz w:val="22"/>
                <w:szCs w:val="22"/>
              </w:rPr>
              <w:t>70</w:t>
            </w:r>
            <w:r w:rsidRPr="00774771">
              <w:rPr>
                <w:rFonts w:eastAsia="仿宋_GB2312"/>
                <w:color w:val="000000"/>
                <w:kern w:val="0"/>
                <w:sz w:val="22"/>
                <w:szCs w:val="22"/>
              </w:rPr>
              <w:t>元补贴</w:t>
            </w:r>
          </w:p>
        </w:tc>
        <w:tc>
          <w:tcPr>
            <w:tcW w:w="1181"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kern w:val="0"/>
                <w:sz w:val="22"/>
                <w:szCs w:val="22"/>
              </w:rPr>
            </w:pPr>
            <w:r w:rsidRPr="00774771">
              <w:rPr>
                <w:rFonts w:eastAsia="仿宋_GB2312"/>
                <w:color w:val="000000"/>
                <w:kern w:val="0"/>
                <w:sz w:val="22"/>
                <w:szCs w:val="22"/>
              </w:rPr>
              <w:t>物质帮助</w:t>
            </w:r>
          </w:p>
        </w:tc>
        <w:tc>
          <w:tcPr>
            <w:tcW w:w="177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kern w:val="0"/>
                <w:sz w:val="22"/>
                <w:szCs w:val="22"/>
              </w:rPr>
            </w:pPr>
            <w:r w:rsidRPr="00774771">
              <w:rPr>
                <w:rFonts w:eastAsia="仿宋_GB2312"/>
                <w:color w:val="000000"/>
                <w:kern w:val="0"/>
                <w:sz w:val="22"/>
                <w:szCs w:val="22"/>
              </w:rPr>
              <w:t>市民政局</w:t>
            </w:r>
          </w:p>
        </w:tc>
      </w:tr>
      <w:tr w:rsidR="00687B4C" w:rsidRPr="00774771" w:rsidTr="00687B4C">
        <w:trPr>
          <w:trHeight w:val="800"/>
          <w:jc w:val="center"/>
        </w:trPr>
        <w:tc>
          <w:tcPr>
            <w:tcW w:w="13708" w:type="dxa"/>
            <w:vMerge/>
            <w:tcBorders>
              <w:top w:val="nil"/>
              <w:left w:val="single" w:sz="4" w:space="0" w:color="auto"/>
              <w:bottom w:val="single" w:sz="4" w:space="0" w:color="auto"/>
              <w:right w:val="single" w:sz="4" w:space="0" w:color="auto"/>
            </w:tcBorders>
            <w:vAlign w:val="center"/>
            <w:hideMark/>
          </w:tcPr>
          <w:p w:rsidR="00687B4C" w:rsidRPr="00774771" w:rsidRDefault="00687B4C">
            <w:pPr>
              <w:widowControl/>
              <w:jc w:val="left"/>
              <w:rPr>
                <w:rFonts w:eastAsia="仿宋_GB2312"/>
                <w:color w:val="000000"/>
                <w:spacing w:val="-17"/>
                <w:kern w:val="0"/>
                <w:sz w:val="22"/>
                <w:szCs w:val="22"/>
              </w:rPr>
            </w:pPr>
          </w:p>
        </w:tc>
        <w:tc>
          <w:tcPr>
            <w:tcW w:w="58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kern w:val="0"/>
                <w:sz w:val="22"/>
                <w:szCs w:val="22"/>
              </w:rPr>
            </w:pPr>
            <w:r w:rsidRPr="00774771">
              <w:rPr>
                <w:rFonts w:eastAsia="仿宋_GB2312"/>
                <w:color w:val="000000"/>
                <w:kern w:val="0"/>
                <w:sz w:val="22"/>
                <w:szCs w:val="22"/>
              </w:rPr>
              <w:t>11</w:t>
            </w:r>
          </w:p>
        </w:tc>
        <w:tc>
          <w:tcPr>
            <w:tcW w:w="1290"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家庭适老化改造</w:t>
            </w:r>
          </w:p>
        </w:tc>
        <w:tc>
          <w:tcPr>
            <w:tcW w:w="3136"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textAlignment w:val="center"/>
              <w:rPr>
                <w:rFonts w:eastAsia="仿宋_GB2312"/>
                <w:b/>
                <w:color w:val="000000"/>
                <w:sz w:val="22"/>
                <w:szCs w:val="22"/>
              </w:rPr>
            </w:pPr>
            <w:r w:rsidRPr="00774771">
              <w:rPr>
                <w:rStyle w:val="15"/>
                <w:rFonts w:eastAsia="仿宋_GB2312"/>
                <w:b w:val="0"/>
                <w:color w:val="000000"/>
                <w:kern w:val="0"/>
                <w:sz w:val="22"/>
                <w:szCs w:val="22"/>
              </w:rPr>
              <w:t>为经济困难的老年人家庭提供无障碍改造服务</w:t>
            </w:r>
          </w:p>
        </w:tc>
        <w:tc>
          <w:tcPr>
            <w:tcW w:w="4497"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textAlignment w:val="center"/>
              <w:rPr>
                <w:rFonts w:eastAsia="仿宋_GB2312"/>
                <w:b/>
                <w:color w:val="000000"/>
                <w:sz w:val="22"/>
                <w:szCs w:val="22"/>
              </w:rPr>
            </w:pPr>
            <w:r w:rsidRPr="00774771">
              <w:rPr>
                <w:rStyle w:val="15"/>
                <w:rFonts w:eastAsia="仿宋_GB2312"/>
                <w:b w:val="0"/>
                <w:color w:val="000000"/>
                <w:kern w:val="0"/>
                <w:sz w:val="22"/>
                <w:szCs w:val="22"/>
              </w:rPr>
              <w:t>政府补贴，分年度实施居家适老化改造，提升居家养老生活品质</w:t>
            </w:r>
          </w:p>
        </w:tc>
        <w:tc>
          <w:tcPr>
            <w:tcW w:w="1181"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照护服务</w:t>
            </w:r>
          </w:p>
        </w:tc>
        <w:tc>
          <w:tcPr>
            <w:tcW w:w="177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市民政局</w:t>
            </w:r>
          </w:p>
        </w:tc>
      </w:tr>
      <w:tr w:rsidR="00687B4C" w:rsidRPr="00774771" w:rsidTr="00687B4C">
        <w:trPr>
          <w:trHeight w:val="925"/>
          <w:jc w:val="center"/>
        </w:trPr>
        <w:tc>
          <w:tcPr>
            <w:tcW w:w="1244" w:type="dxa"/>
            <w:vMerge w:val="restart"/>
            <w:tcBorders>
              <w:top w:val="nil"/>
              <w:left w:val="single" w:sz="4" w:space="0" w:color="auto"/>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spacing w:val="-17"/>
                <w:kern w:val="0"/>
                <w:sz w:val="22"/>
                <w:szCs w:val="22"/>
              </w:rPr>
              <w:t>经认定生活不能自理的老年人</w:t>
            </w:r>
          </w:p>
        </w:tc>
        <w:tc>
          <w:tcPr>
            <w:tcW w:w="58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12</w:t>
            </w:r>
          </w:p>
        </w:tc>
        <w:tc>
          <w:tcPr>
            <w:tcW w:w="1290"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护理补贴</w:t>
            </w:r>
          </w:p>
        </w:tc>
        <w:tc>
          <w:tcPr>
            <w:tcW w:w="3136"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textAlignment w:val="center"/>
              <w:rPr>
                <w:rFonts w:eastAsia="仿宋_GB2312"/>
                <w:color w:val="000000"/>
                <w:sz w:val="22"/>
                <w:szCs w:val="22"/>
              </w:rPr>
            </w:pPr>
            <w:r w:rsidRPr="00774771">
              <w:rPr>
                <w:rFonts w:eastAsia="仿宋_GB2312"/>
                <w:color w:val="000000"/>
                <w:kern w:val="0"/>
                <w:sz w:val="22"/>
                <w:szCs w:val="22"/>
              </w:rPr>
              <w:t>为经认定生活不能自理的经济困难老年人提供护理补贴</w:t>
            </w:r>
          </w:p>
        </w:tc>
        <w:tc>
          <w:tcPr>
            <w:tcW w:w="4497"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textAlignment w:val="center"/>
              <w:rPr>
                <w:rFonts w:eastAsia="仿宋_GB2312"/>
                <w:color w:val="000000"/>
                <w:sz w:val="22"/>
                <w:szCs w:val="22"/>
              </w:rPr>
            </w:pPr>
            <w:r w:rsidRPr="00774771">
              <w:rPr>
                <w:rFonts w:eastAsia="仿宋_GB2312"/>
                <w:color w:val="000000"/>
                <w:kern w:val="0"/>
                <w:sz w:val="22"/>
                <w:szCs w:val="22"/>
              </w:rPr>
              <w:t>城乡低保家庭</w:t>
            </w:r>
            <w:r w:rsidRPr="00774771">
              <w:rPr>
                <w:rFonts w:eastAsia="仿宋_GB2312"/>
                <w:color w:val="000000"/>
                <w:kern w:val="0"/>
                <w:sz w:val="22"/>
                <w:szCs w:val="22"/>
              </w:rPr>
              <w:t>60</w:t>
            </w:r>
            <w:r w:rsidRPr="00774771">
              <w:rPr>
                <w:rFonts w:eastAsia="仿宋_GB2312"/>
                <w:color w:val="000000"/>
                <w:kern w:val="0"/>
                <w:sz w:val="22"/>
                <w:szCs w:val="22"/>
              </w:rPr>
              <w:t>周岁（含）至</w:t>
            </w:r>
            <w:r w:rsidRPr="00774771">
              <w:rPr>
                <w:rFonts w:eastAsia="仿宋_GB2312"/>
                <w:color w:val="000000"/>
                <w:kern w:val="0"/>
                <w:sz w:val="22"/>
                <w:szCs w:val="22"/>
              </w:rPr>
              <w:t>99</w:t>
            </w:r>
            <w:r w:rsidRPr="00774771">
              <w:rPr>
                <w:rFonts w:eastAsia="仿宋_GB2312"/>
                <w:color w:val="000000"/>
                <w:kern w:val="0"/>
                <w:sz w:val="22"/>
                <w:szCs w:val="22"/>
              </w:rPr>
              <w:t>周岁（含）的失能老年人每人每月发放</w:t>
            </w:r>
            <w:r w:rsidRPr="00774771">
              <w:rPr>
                <w:rFonts w:eastAsia="仿宋_GB2312"/>
                <w:color w:val="000000"/>
                <w:kern w:val="0"/>
                <w:sz w:val="22"/>
                <w:szCs w:val="22"/>
              </w:rPr>
              <w:t>100</w:t>
            </w:r>
            <w:r w:rsidRPr="00774771">
              <w:rPr>
                <w:rFonts w:eastAsia="仿宋_GB2312"/>
                <w:color w:val="000000"/>
                <w:kern w:val="0"/>
                <w:sz w:val="22"/>
                <w:szCs w:val="22"/>
              </w:rPr>
              <w:t>元护理补贴</w:t>
            </w:r>
          </w:p>
        </w:tc>
        <w:tc>
          <w:tcPr>
            <w:tcW w:w="1181"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物质帮助</w:t>
            </w:r>
          </w:p>
        </w:tc>
        <w:tc>
          <w:tcPr>
            <w:tcW w:w="177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kern w:val="0"/>
                <w:sz w:val="22"/>
                <w:szCs w:val="22"/>
              </w:rPr>
            </w:pPr>
            <w:r w:rsidRPr="00774771">
              <w:rPr>
                <w:rFonts w:eastAsia="仿宋_GB2312"/>
                <w:color w:val="000000"/>
                <w:kern w:val="0"/>
                <w:sz w:val="22"/>
                <w:szCs w:val="22"/>
              </w:rPr>
              <w:t>市民政局</w:t>
            </w:r>
          </w:p>
        </w:tc>
      </w:tr>
      <w:tr w:rsidR="00687B4C" w:rsidRPr="00774771" w:rsidTr="00687B4C">
        <w:trPr>
          <w:trHeight w:val="1235"/>
          <w:jc w:val="center"/>
        </w:trPr>
        <w:tc>
          <w:tcPr>
            <w:tcW w:w="13708" w:type="dxa"/>
            <w:vMerge/>
            <w:tcBorders>
              <w:top w:val="nil"/>
              <w:left w:val="single" w:sz="4" w:space="0" w:color="auto"/>
              <w:bottom w:val="single" w:sz="4" w:space="0" w:color="auto"/>
              <w:right w:val="single" w:sz="4" w:space="0" w:color="auto"/>
            </w:tcBorders>
            <w:vAlign w:val="center"/>
            <w:hideMark/>
          </w:tcPr>
          <w:p w:rsidR="00687B4C" w:rsidRPr="00774771" w:rsidRDefault="00687B4C">
            <w:pPr>
              <w:widowControl/>
              <w:jc w:val="left"/>
              <w:rPr>
                <w:rFonts w:eastAsia="仿宋_GB2312"/>
                <w:color w:val="000000"/>
                <w:sz w:val="22"/>
                <w:szCs w:val="22"/>
              </w:rPr>
            </w:pPr>
          </w:p>
        </w:tc>
        <w:tc>
          <w:tcPr>
            <w:tcW w:w="58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kern w:val="0"/>
                <w:sz w:val="22"/>
                <w:szCs w:val="22"/>
              </w:rPr>
            </w:pPr>
            <w:r w:rsidRPr="00774771">
              <w:rPr>
                <w:rFonts w:eastAsia="仿宋_GB2312"/>
                <w:color w:val="000000"/>
                <w:kern w:val="0"/>
                <w:sz w:val="22"/>
                <w:szCs w:val="22"/>
              </w:rPr>
              <w:t>13</w:t>
            </w:r>
          </w:p>
        </w:tc>
        <w:tc>
          <w:tcPr>
            <w:tcW w:w="1290"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家庭养老</w:t>
            </w:r>
            <w:r w:rsidRPr="00774771">
              <w:rPr>
                <w:rFonts w:eastAsia="仿宋_GB2312"/>
                <w:color w:val="000000"/>
                <w:kern w:val="0"/>
                <w:sz w:val="22"/>
                <w:szCs w:val="22"/>
              </w:rPr>
              <w:br/>
            </w:r>
            <w:r w:rsidRPr="00774771">
              <w:rPr>
                <w:rFonts w:eastAsia="仿宋_GB2312"/>
                <w:color w:val="000000"/>
                <w:kern w:val="0"/>
                <w:sz w:val="22"/>
                <w:szCs w:val="22"/>
              </w:rPr>
              <w:t>支持服务</w:t>
            </w:r>
          </w:p>
        </w:tc>
        <w:tc>
          <w:tcPr>
            <w:tcW w:w="3136"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textAlignment w:val="center"/>
              <w:rPr>
                <w:rFonts w:eastAsia="仿宋_GB2312"/>
                <w:color w:val="000000"/>
                <w:sz w:val="22"/>
                <w:szCs w:val="22"/>
              </w:rPr>
            </w:pPr>
            <w:r w:rsidRPr="00774771">
              <w:rPr>
                <w:rFonts w:eastAsia="仿宋_GB2312"/>
                <w:color w:val="000000"/>
                <w:kern w:val="0"/>
                <w:sz w:val="22"/>
                <w:szCs w:val="22"/>
              </w:rPr>
              <w:t>符合条件的失能老年人家庭成员参加照护培训等相关职业技能培训的，按规定给予职业培训补贴</w:t>
            </w:r>
          </w:p>
        </w:tc>
        <w:tc>
          <w:tcPr>
            <w:tcW w:w="4497"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textAlignment w:val="center"/>
              <w:rPr>
                <w:rFonts w:eastAsia="仿宋_GB2312"/>
                <w:b/>
                <w:color w:val="000000"/>
                <w:sz w:val="22"/>
                <w:szCs w:val="22"/>
              </w:rPr>
            </w:pPr>
            <w:r w:rsidRPr="00774771">
              <w:rPr>
                <w:rStyle w:val="15"/>
                <w:rFonts w:eastAsia="仿宋_GB2312"/>
                <w:b w:val="0"/>
                <w:color w:val="000000"/>
                <w:kern w:val="0"/>
                <w:sz w:val="22"/>
                <w:szCs w:val="22"/>
              </w:rPr>
              <w:t>按普惠制培训补助标准为</w:t>
            </w:r>
            <w:r w:rsidRPr="00774771">
              <w:rPr>
                <w:rStyle w:val="15"/>
                <w:rFonts w:eastAsia="仿宋_GB2312"/>
                <w:b w:val="0"/>
                <w:color w:val="000000"/>
                <w:kern w:val="0"/>
                <w:sz w:val="22"/>
                <w:szCs w:val="22"/>
              </w:rPr>
              <w:t>1000</w:t>
            </w:r>
            <w:r w:rsidRPr="00774771">
              <w:rPr>
                <w:rStyle w:val="15"/>
                <w:rFonts w:eastAsia="仿宋_GB2312"/>
                <w:b w:val="0"/>
                <w:color w:val="000000"/>
                <w:kern w:val="0"/>
                <w:sz w:val="22"/>
                <w:szCs w:val="22"/>
              </w:rPr>
              <w:t>元</w:t>
            </w:r>
            <w:r w:rsidRPr="00774771">
              <w:rPr>
                <w:rStyle w:val="15"/>
                <w:rFonts w:eastAsia="仿宋_GB2312"/>
                <w:b w:val="0"/>
                <w:color w:val="000000"/>
                <w:kern w:val="0"/>
                <w:sz w:val="22"/>
                <w:szCs w:val="22"/>
              </w:rPr>
              <w:t>/</w:t>
            </w:r>
            <w:r w:rsidRPr="00774771">
              <w:rPr>
                <w:rStyle w:val="15"/>
                <w:rFonts w:eastAsia="仿宋_GB2312"/>
                <w:b w:val="0"/>
                <w:color w:val="000000"/>
                <w:kern w:val="0"/>
                <w:sz w:val="22"/>
                <w:szCs w:val="22"/>
              </w:rPr>
              <w:t>人，订单式培训不超过</w:t>
            </w:r>
            <w:r w:rsidRPr="00774771">
              <w:rPr>
                <w:rStyle w:val="15"/>
                <w:rFonts w:eastAsia="仿宋_GB2312"/>
                <w:b w:val="0"/>
                <w:color w:val="000000"/>
                <w:kern w:val="0"/>
                <w:sz w:val="22"/>
                <w:szCs w:val="22"/>
              </w:rPr>
              <w:t>4000</w:t>
            </w:r>
            <w:r w:rsidRPr="00774771">
              <w:rPr>
                <w:rStyle w:val="15"/>
                <w:rFonts w:eastAsia="仿宋_GB2312"/>
                <w:b w:val="0"/>
                <w:color w:val="000000"/>
                <w:kern w:val="0"/>
                <w:sz w:val="22"/>
                <w:szCs w:val="22"/>
              </w:rPr>
              <w:t>元</w:t>
            </w:r>
            <w:r w:rsidRPr="00774771">
              <w:rPr>
                <w:rStyle w:val="15"/>
                <w:rFonts w:eastAsia="仿宋_GB2312"/>
                <w:b w:val="0"/>
                <w:color w:val="000000"/>
                <w:kern w:val="0"/>
                <w:sz w:val="22"/>
                <w:szCs w:val="22"/>
              </w:rPr>
              <w:t>/</w:t>
            </w:r>
            <w:r w:rsidRPr="00774771">
              <w:rPr>
                <w:rStyle w:val="15"/>
                <w:rFonts w:eastAsia="仿宋_GB2312"/>
                <w:b w:val="0"/>
                <w:color w:val="000000"/>
                <w:kern w:val="0"/>
                <w:sz w:val="22"/>
                <w:szCs w:val="22"/>
              </w:rPr>
              <w:t>人</w:t>
            </w:r>
          </w:p>
        </w:tc>
        <w:tc>
          <w:tcPr>
            <w:tcW w:w="1181"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照护服务</w:t>
            </w:r>
          </w:p>
        </w:tc>
        <w:tc>
          <w:tcPr>
            <w:tcW w:w="1775" w:type="dxa"/>
            <w:tcBorders>
              <w:top w:val="single" w:sz="4" w:space="0" w:color="auto"/>
              <w:left w:val="nil"/>
              <w:bottom w:val="single" w:sz="4" w:space="0" w:color="auto"/>
              <w:right w:val="single" w:sz="4" w:space="0" w:color="auto"/>
            </w:tcBorders>
            <w:vAlign w:val="center"/>
            <w:hideMark/>
          </w:tcPr>
          <w:p w:rsidR="00687B4C" w:rsidRPr="00774771" w:rsidRDefault="00687B4C">
            <w:pPr>
              <w:pStyle w:val="Default"/>
              <w:jc w:val="center"/>
              <w:rPr>
                <w:rFonts w:eastAsia="仿宋_GB2312"/>
                <w:sz w:val="22"/>
                <w:szCs w:val="22"/>
              </w:rPr>
            </w:pPr>
            <w:r w:rsidRPr="00774771">
              <w:rPr>
                <w:rFonts w:eastAsia="仿宋_GB2312"/>
                <w:sz w:val="22"/>
                <w:szCs w:val="22"/>
              </w:rPr>
              <w:t>市人社局</w:t>
            </w:r>
          </w:p>
          <w:p w:rsidR="00687B4C" w:rsidRPr="00774771" w:rsidRDefault="00687B4C">
            <w:pPr>
              <w:pStyle w:val="Default"/>
              <w:jc w:val="center"/>
              <w:rPr>
                <w:rFonts w:eastAsia="仿宋_GB2312"/>
                <w:sz w:val="22"/>
                <w:szCs w:val="22"/>
              </w:rPr>
            </w:pPr>
            <w:r w:rsidRPr="00774771">
              <w:rPr>
                <w:rFonts w:eastAsia="仿宋_GB2312"/>
                <w:sz w:val="22"/>
                <w:szCs w:val="22"/>
              </w:rPr>
              <w:t>市民政局</w:t>
            </w:r>
          </w:p>
        </w:tc>
      </w:tr>
      <w:tr w:rsidR="00687B4C" w:rsidRPr="00774771" w:rsidTr="00687B4C">
        <w:trPr>
          <w:trHeight w:val="1707"/>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纳入最低</w:t>
            </w:r>
            <w:r w:rsidRPr="00774771">
              <w:rPr>
                <w:rFonts w:eastAsia="仿宋_GB2312"/>
                <w:color w:val="000000"/>
                <w:kern w:val="0"/>
                <w:sz w:val="22"/>
                <w:szCs w:val="22"/>
              </w:rPr>
              <w:br/>
            </w:r>
            <w:r w:rsidRPr="00774771">
              <w:rPr>
                <w:rFonts w:eastAsia="仿宋_GB2312"/>
                <w:color w:val="000000"/>
                <w:kern w:val="0"/>
                <w:sz w:val="22"/>
                <w:szCs w:val="22"/>
              </w:rPr>
              <w:t>生活保障</w:t>
            </w:r>
            <w:r w:rsidRPr="00774771">
              <w:rPr>
                <w:rFonts w:eastAsia="仿宋_GB2312"/>
                <w:color w:val="000000"/>
                <w:kern w:val="0"/>
                <w:sz w:val="22"/>
                <w:szCs w:val="22"/>
              </w:rPr>
              <w:br/>
            </w:r>
            <w:r w:rsidRPr="00774771">
              <w:rPr>
                <w:rFonts w:eastAsia="仿宋_GB2312"/>
                <w:color w:val="000000"/>
                <w:kern w:val="0"/>
                <w:sz w:val="22"/>
                <w:szCs w:val="22"/>
              </w:rPr>
              <w:t>范围的</w:t>
            </w:r>
            <w:r w:rsidRPr="00774771">
              <w:rPr>
                <w:rFonts w:eastAsia="仿宋_GB2312"/>
                <w:color w:val="000000"/>
                <w:kern w:val="0"/>
                <w:sz w:val="22"/>
                <w:szCs w:val="22"/>
              </w:rPr>
              <w:br/>
            </w:r>
            <w:r w:rsidRPr="00774771">
              <w:rPr>
                <w:rFonts w:eastAsia="仿宋_GB2312"/>
                <w:color w:val="000000"/>
                <w:kern w:val="0"/>
                <w:sz w:val="22"/>
                <w:szCs w:val="22"/>
              </w:rPr>
              <w:t>老年人</w:t>
            </w:r>
          </w:p>
        </w:tc>
        <w:tc>
          <w:tcPr>
            <w:tcW w:w="58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14</w:t>
            </w:r>
          </w:p>
        </w:tc>
        <w:tc>
          <w:tcPr>
            <w:tcW w:w="1290"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最低生活</w:t>
            </w:r>
            <w:r w:rsidRPr="00774771">
              <w:rPr>
                <w:rFonts w:eastAsia="仿宋_GB2312"/>
                <w:color w:val="000000"/>
                <w:kern w:val="0"/>
                <w:sz w:val="22"/>
                <w:szCs w:val="22"/>
              </w:rPr>
              <w:br/>
            </w:r>
            <w:r w:rsidRPr="00774771">
              <w:rPr>
                <w:rFonts w:eastAsia="仿宋_GB2312"/>
                <w:color w:val="000000"/>
                <w:kern w:val="0"/>
                <w:sz w:val="22"/>
                <w:szCs w:val="22"/>
              </w:rPr>
              <w:t>保障</w:t>
            </w:r>
          </w:p>
        </w:tc>
        <w:tc>
          <w:tcPr>
            <w:tcW w:w="3136"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textAlignment w:val="center"/>
              <w:rPr>
                <w:rFonts w:eastAsia="仿宋_GB2312"/>
                <w:color w:val="000000"/>
                <w:sz w:val="22"/>
                <w:szCs w:val="22"/>
              </w:rPr>
            </w:pPr>
            <w:r w:rsidRPr="00774771">
              <w:rPr>
                <w:rFonts w:eastAsia="仿宋_GB2312"/>
                <w:color w:val="000000"/>
                <w:kern w:val="0"/>
                <w:sz w:val="22"/>
                <w:szCs w:val="22"/>
              </w:rPr>
              <w:t>对获得最低生活保障金后生活仍有困难的老年人，采取必要措施给予生活保障</w:t>
            </w:r>
          </w:p>
        </w:tc>
        <w:tc>
          <w:tcPr>
            <w:tcW w:w="4497"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textAlignment w:val="center"/>
              <w:rPr>
                <w:rFonts w:eastAsia="仿宋_GB2312"/>
                <w:b/>
                <w:color w:val="000000"/>
                <w:sz w:val="22"/>
                <w:szCs w:val="22"/>
              </w:rPr>
            </w:pPr>
            <w:r w:rsidRPr="00774771">
              <w:rPr>
                <w:rStyle w:val="15"/>
                <w:rFonts w:eastAsia="仿宋_GB2312"/>
                <w:b w:val="0"/>
                <w:color w:val="000000"/>
                <w:kern w:val="0"/>
                <w:sz w:val="22"/>
                <w:szCs w:val="22"/>
              </w:rPr>
              <w:t>对符合条件的困难老年人综合运用发放临时救助金、实物和提供转介服务等多种救助方式，给予应急性、过渡性临时救助</w:t>
            </w:r>
          </w:p>
        </w:tc>
        <w:tc>
          <w:tcPr>
            <w:tcW w:w="1181"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物质帮助</w:t>
            </w:r>
          </w:p>
        </w:tc>
        <w:tc>
          <w:tcPr>
            <w:tcW w:w="177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sz w:val="22"/>
                <w:szCs w:val="22"/>
              </w:rPr>
              <w:t>市民政局</w:t>
            </w:r>
          </w:p>
        </w:tc>
      </w:tr>
      <w:tr w:rsidR="00687B4C" w:rsidRPr="00774771" w:rsidTr="00687B4C">
        <w:trPr>
          <w:trHeight w:val="753"/>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rsidR="00687B4C" w:rsidRPr="00774771" w:rsidRDefault="00687B4C">
            <w:pPr>
              <w:widowControl/>
              <w:jc w:val="center"/>
              <w:textAlignment w:val="center"/>
              <w:rPr>
                <w:rFonts w:eastAsia="黑体"/>
                <w:color w:val="000000"/>
                <w:sz w:val="24"/>
              </w:rPr>
            </w:pPr>
            <w:r w:rsidRPr="00774771">
              <w:rPr>
                <w:rFonts w:eastAsia="黑体" w:hAnsi="黑体"/>
                <w:color w:val="000000"/>
                <w:kern w:val="0"/>
                <w:sz w:val="24"/>
              </w:rPr>
              <w:t>对象</w:t>
            </w:r>
          </w:p>
        </w:tc>
        <w:tc>
          <w:tcPr>
            <w:tcW w:w="1875" w:type="dxa"/>
            <w:gridSpan w:val="2"/>
            <w:tcBorders>
              <w:top w:val="single" w:sz="4" w:space="0" w:color="auto"/>
              <w:left w:val="nil"/>
              <w:bottom w:val="single" w:sz="4" w:space="0" w:color="auto"/>
              <w:right w:val="single" w:sz="4" w:space="0" w:color="auto"/>
            </w:tcBorders>
            <w:vAlign w:val="center"/>
            <w:hideMark/>
          </w:tcPr>
          <w:p w:rsidR="00687B4C" w:rsidRPr="00774771" w:rsidRDefault="00687B4C">
            <w:pPr>
              <w:widowControl/>
              <w:jc w:val="center"/>
              <w:textAlignment w:val="center"/>
              <w:rPr>
                <w:rFonts w:eastAsia="黑体"/>
                <w:color w:val="000000"/>
                <w:sz w:val="24"/>
              </w:rPr>
            </w:pPr>
            <w:r w:rsidRPr="00774771">
              <w:rPr>
                <w:rFonts w:eastAsia="黑体" w:hAnsi="黑体"/>
                <w:color w:val="000000"/>
                <w:kern w:val="0"/>
                <w:sz w:val="24"/>
              </w:rPr>
              <w:t>服务项目</w:t>
            </w:r>
          </w:p>
        </w:tc>
        <w:tc>
          <w:tcPr>
            <w:tcW w:w="3136"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jc w:val="center"/>
              <w:textAlignment w:val="center"/>
              <w:rPr>
                <w:rFonts w:eastAsia="黑体"/>
                <w:color w:val="000000"/>
                <w:sz w:val="24"/>
              </w:rPr>
            </w:pPr>
            <w:r w:rsidRPr="00774771">
              <w:rPr>
                <w:rFonts w:eastAsia="黑体" w:hAnsi="黑体"/>
                <w:color w:val="000000"/>
                <w:kern w:val="0"/>
                <w:sz w:val="24"/>
              </w:rPr>
              <w:t>服务内容</w:t>
            </w:r>
          </w:p>
        </w:tc>
        <w:tc>
          <w:tcPr>
            <w:tcW w:w="4497"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jc w:val="center"/>
              <w:textAlignment w:val="center"/>
              <w:rPr>
                <w:rFonts w:eastAsia="黑体"/>
                <w:color w:val="000000"/>
                <w:sz w:val="24"/>
              </w:rPr>
            </w:pPr>
            <w:r w:rsidRPr="00774771">
              <w:rPr>
                <w:rFonts w:eastAsia="黑体" w:hAnsi="黑体"/>
                <w:color w:val="000000"/>
                <w:kern w:val="0"/>
                <w:sz w:val="24"/>
              </w:rPr>
              <w:t>服务标准</w:t>
            </w:r>
          </w:p>
        </w:tc>
        <w:tc>
          <w:tcPr>
            <w:tcW w:w="1181"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jc w:val="center"/>
              <w:textAlignment w:val="center"/>
              <w:rPr>
                <w:rFonts w:eastAsia="黑体"/>
                <w:color w:val="000000"/>
                <w:sz w:val="24"/>
              </w:rPr>
            </w:pPr>
            <w:r w:rsidRPr="00774771">
              <w:rPr>
                <w:rFonts w:eastAsia="黑体" w:hAnsi="黑体"/>
                <w:color w:val="000000"/>
                <w:kern w:val="0"/>
                <w:sz w:val="24"/>
              </w:rPr>
              <w:t>服务类型</w:t>
            </w:r>
          </w:p>
        </w:tc>
        <w:tc>
          <w:tcPr>
            <w:tcW w:w="177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jc w:val="center"/>
              <w:textAlignment w:val="center"/>
              <w:rPr>
                <w:rFonts w:eastAsia="黑体"/>
                <w:color w:val="000000"/>
                <w:sz w:val="24"/>
              </w:rPr>
            </w:pPr>
            <w:r w:rsidRPr="00774771">
              <w:rPr>
                <w:rFonts w:eastAsia="黑体" w:hAnsi="黑体"/>
                <w:color w:val="000000"/>
                <w:spacing w:val="-6"/>
                <w:kern w:val="0"/>
                <w:sz w:val="22"/>
                <w:szCs w:val="22"/>
              </w:rPr>
              <w:t>牵头落实部门</w:t>
            </w:r>
          </w:p>
        </w:tc>
      </w:tr>
      <w:tr w:rsidR="00687B4C" w:rsidRPr="00774771" w:rsidTr="00687B4C">
        <w:trPr>
          <w:trHeight w:val="1965"/>
          <w:jc w:val="center"/>
        </w:trPr>
        <w:tc>
          <w:tcPr>
            <w:tcW w:w="1244" w:type="dxa"/>
            <w:vMerge w:val="restart"/>
            <w:tcBorders>
              <w:top w:val="nil"/>
              <w:left w:val="single" w:sz="4" w:space="0" w:color="auto"/>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纳入特困人员救助供养范围的老年人</w:t>
            </w:r>
          </w:p>
        </w:tc>
        <w:tc>
          <w:tcPr>
            <w:tcW w:w="58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sz w:val="22"/>
                <w:szCs w:val="22"/>
              </w:rPr>
              <w:t>15</w:t>
            </w:r>
          </w:p>
        </w:tc>
        <w:tc>
          <w:tcPr>
            <w:tcW w:w="1290"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集中供养</w:t>
            </w:r>
          </w:p>
        </w:tc>
        <w:tc>
          <w:tcPr>
            <w:tcW w:w="3136"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textAlignment w:val="center"/>
              <w:rPr>
                <w:rFonts w:eastAsia="仿宋_GB2312"/>
                <w:color w:val="000000"/>
                <w:sz w:val="22"/>
                <w:szCs w:val="22"/>
              </w:rPr>
            </w:pPr>
            <w:r w:rsidRPr="00774771">
              <w:rPr>
                <w:rFonts w:eastAsia="仿宋_GB2312"/>
                <w:color w:val="000000"/>
                <w:kern w:val="0"/>
                <w:sz w:val="22"/>
                <w:szCs w:val="22"/>
              </w:rPr>
              <w:t>选择集中供养的，由县级民政部门按照便于管理的原则，就近安排到相应的供养服务机构，由供养服务机构统一照料和日常管理</w:t>
            </w:r>
          </w:p>
        </w:tc>
        <w:tc>
          <w:tcPr>
            <w:tcW w:w="4497"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textAlignment w:val="center"/>
              <w:rPr>
                <w:rFonts w:eastAsia="仿宋_GB2312"/>
                <w:b/>
                <w:color w:val="000000"/>
                <w:sz w:val="22"/>
                <w:szCs w:val="22"/>
              </w:rPr>
            </w:pPr>
            <w:r w:rsidRPr="00774771">
              <w:rPr>
                <w:rStyle w:val="15"/>
                <w:rFonts w:eastAsia="仿宋_GB2312"/>
                <w:b w:val="0"/>
                <w:color w:val="000000"/>
                <w:kern w:val="0"/>
                <w:sz w:val="22"/>
                <w:szCs w:val="22"/>
              </w:rPr>
              <w:t>有集中供养意愿的特困老年人全部实现集中供养</w:t>
            </w:r>
          </w:p>
        </w:tc>
        <w:tc>
          <w:tcPr>
            <w:tcW w:w="1181"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照护服务</w:t>
            </w:r>
          </w:p>
        </w:tc>
        <w:tc>
          <w:tcPr>
            <w:tcW w:w="177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市民政局</w:t>
            </w:r>
          </w:p>
        </w:tc>
      </w:tr>
      <w:tr w:rsidR="00687B4C" w:rsidRPr="00774771" w:rsidTr="00687B4C">
        <w:trPr>
          <w:trHeight w:val="3160"/>
          <w:jc w:val="center"/>
        </w:trPr>
        <w:tc>
          <w:tcPr>
            <w:tcW w:w="13708" w:type="dxa"/>
            <w:vMerge/>
            <w:tcBorders>
              <w:top w:val="nil"/>
              <w:left w:val="single" w:sz="4" w:space="0" w:color="auto"/>
              <w:bottom w:val="single" w:sz="4" w:space="0" w:color="auto"/>
              <w:right w:val="single" w:sz="4" w:space="0" w:color="auto"/>
            </w:tcBorders>
            <w:vAlign w:val="center"/>
            <w:hideMark/>
          </w:tcPr>
          <w:p w:rsidR="00687B4C" w:rsidRPr="00774771" w:rsidRDefault="00687B4C">
            <w:pPr>
              <w:widowControl/>
              <w:jc w:val="left"/>
              <w:rPr>
                <w:rFonts w:eastAsia="仿宋_GB2312"/>
                <w:color w:val="000000"/>
                <w:sz w:val="22"/>
                <w:szCs w:val="22"/>
              </w:rPr>
            </w:pPr>
          </w:p>
        </w:tc>
        <w:tc>
          <w:tcPr>
            <w:tcW w:w="58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sz w:val="22"/>
                <w:szCs w:val="22"/>
              </w:rPr>
              <w:t>16</w:t>
            </w:r>
          </w:p>
        </w:tc>
        <w:tc>
          <w:tcPr>
            <w:tcW w:w="1290"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分散供养</w:t>
            </w:r>
          </w:p>
        </w:tc>
        <w:tc>
          <w:tcPr>
            <w:tcW w:w="3136"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textAlignment w:val="center"/>
              <w:rPr>
                <w:rFonts w:eastAsia="仿宋_GB2312"/>
                <w:color w:val="000000"/>
                <w:sz w:val="22"/>
                <w:szCs w:val="22"/>
              </w:rPr>
            </w:pPr>
            <w:r w:rsidRPr="00774771">
              <w:rPr>
                <w:rFonts w:eastAsia="仿宋_GB2312"/>
                <w:color w:val="000000"/>
                <w:kern w:val="0"/>
                <w:sz w:val="22"/>
                <w:szCs w:val="22"/>
              </w:rPr>
              <w:t>对选择在家供养的，经本人同意，乡镇（街道）可委托其亲友或村（居）委会、供养服务机构、社会组织、社会工作服务机构等提供日常看护、生活照料、住院陪护等服务</w:t>
            </w:r>
          </w:p>
        </w:tc>
        <w:tc>
          <w:tcPr>
            <w:tcW w:w="4497"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textAlignment w:val="center"/>
              <w:rPr>
                <w:rFonts w:eastAsia="仿宋_GB2312"/>
                <w:b/>
                <w:color w:val="000000"/>
                <w:sz w:val="22"/>
                <w:szCs w:val="22"/>
              </w:rPr>
            </w:pPr>
            <w:r w:rsidRPr="00774771">
              <w:rPr>
                <w:rStyle w:val="15"/>
                <w:rFonts w:eastAsia="仿宋_GB2312"/>
                <w:b w:val="0"/>
                <w:color w:val="000000"/>
                <w:kern w:val="0"/>
                <w:sz w:val="22"/>
                <w:szCs w:val="22"/>
              </w:rPr>
              <w:t>按不低于当地低保标准的</w:t>
            </w:r>
            <w:r w:rsidRPr="00774771">
              <w:rPr>
                <w:rStyle w:val="15"/>
                <w:rFonts w:eastAsia="仿宋_GB2312"/>
                <w:b w:val="0"/>
                <w:color w:val="000000"/>
                <w:kern w:val="0"/>
                <w:sz w:val="22"/>
                <w:szCs w:val="22"/>
              </w:rPr>
              <w:t>1.3</w:t>
            </w:r>
            <w:r w:rsidRPr="00774771">
              <w:rPr>
                <w:rStyle w:val="15"/>
                <w:rFonts w:eastAsia="仿宋_GB2312"/>
                <w:b w:val="0"/>
                <w:color w:val="000000"/>
                <w:kern w:val="0"/>
                <w:sz w:val="22"/>
                <w:szCs w:val="22"/>
              </w:rPr>
              <w:t>倍给与基本生活补助；全额资助参加城乡居民基本医疗保险的个人缴费部分；对全自理、半护理、全护理分别按照不低于经济困难失能老年人护理补贴标准的</w:t>
            </w:r>
            <w:r w:rsidRPr="00774771">
              <w:rPr>
                <w:rStyle w:val="15"/>
                <w:rFonts w:eastAsia="仿宋_GB2312"/>
                <w:b w:val="0"/>
                <w:color w:val="000000"/>
                <w:kern w:val="0"/>
                <w:sz w:val="22"/>
                <w:szCs w:val="22"/>
              </w:rPr>
              <w:t>1</w:t>
            </w:r>
            <w:r w:rsidRPr="00774771">
              <w:rPr>
                <w:rStyle w:val="15"/>
                <w:rFonts w:eastAsia="仿宋_GB2312"/>
                <w:b w:val="0"/>
                <w:color w:val="000000"/>
                <w:kern w:val="0"/>
                <w:sz w:val="22"/>
                <w:szCs w:val="22"/>
              </w:rPr>
              <w:t>倍、</w:t>
            </w:r>
            <w:r w:rsidRPr="00774771">
              <w:rPr>
                <w:rStyle w:val="15"/>
                <w:rFonts w:eastAsia="仿宋_GB2312"/>
                <w:b w:val="0"/>
                <w:color w:val="000000"/>
                <w:kern w:val="0"/>
                <w:sz w:val="22"/>
                <w:szCs w:val="22"/>
              </w:rPr>
              <w:t>2</w:t>
            </w:r>
            <w:r w:rsidRPr="00774771">
              <w:rPr>
                <w:rStyle w:val="15"/>
                <w:rFonts w:eastAsia="仿宋_GB2312"/>
                <w:b w:val="0"/>
                <w:color w:val="000000"/>
                <w:kern w:val="0"/>
                <w:sz w:val="22"/>
                <w:szCs w:val="22"/>
              </w:rPr>
              <w:t>倍、</w:t>
            </w:r>
            <w:r w:rsidRPr="00774771">
              <w:rPr>
                <w:rStyle w:val="15"/>
                <w:rFonts w:eastAsia="仿宋_GB2312"/>
                <w:b w:val="0"/>
                <w:color w:val="000000"/>
                <w:kern w:val="0"/>
                <w:sz w:val="22"/>
                <w:szCs w:val="22"/>
              </w:rPr>
              <w:t>3</w:t>
            </w:r>
            <w:r w:rsidRPr="00774771">
              <w:rPr>
                <w:rStyle w:val="15"/>
                <w:rFonts w:eastAsia="仿宋_GB2312"/>
                <w:b w:val="0"/>
                <w:color w:val="000000"/>
                <w:kern w:val="0"/>
                <w:sz w:val="22"/>
                <w:szCs w:val="22"/>
              </w:rPr>
              <w:t>倍给与护理补贴；办理丧葬事宜；对符合规定标准的住房困难的分散供养特困人员，通过配租公共租赁住房、发放住房租赁补贴、农村危房改造等方式给予住房救助</w:t>
            </w:r>
          </w:p>
        </w:tc>
        <w:tc>
          <w:tcPr>
            <w:tcW w:w="1181"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照护服务</w:t>
            </w:r>
          </w:p>
        </w:tc>
        <w:tc>
          <w:tcPr>
            <w:tcW w:w="177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市民政局</w:t>
            </w:r>
          </w:p>
        </w:tc>
      </w:tr>
      <w:tr w:rsidR="00687B4C" w:rsidRPr="00774771" w:rsidTr="00687B4C">
        <w:trPr>
          <w:trHeight w:val="2335"/>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特殊困难</w:t>
            </w:r>
            <w:r w:rsidRPr="00774771">
              <w:rPr>
                <w:rFonts w:eastAsia="仿宋_GB2312"/>
                <w:color w:val="000000"/>
                <w:kern w:val="0"/>
                <w:sz w:val="22"/>
                <w:szCs w:val="22"/>
              </w:rPr>
              <w:br/>
            </w:r>
            <w:r w:rsidRPr="00774771">
              <w:rPr>
                <w:rFonts w:eastAsia="仿宋_GB2312"/>
                <w:color w:val="000000"/>
                <w:kern w:val="0"/>
                <w:sz w:val="22"/>
                <w:szCs w:val="22"/>
              </w:rPr>
              <w:t>老年人</w:t>
            </w:r>
          </w:p>
        </w:tc>
        <w:tc>
          <w:tcPr>
            <w:tcW w:w="58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17</w:t>
            </w:r>
          </w:p>
        </w:tc>
        <w:tc>
          <w:tcPr>
            <w:tcW w:w="1290"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探访服务</w:t>
            </w:r>
          </w:p>
        </w:tc>
        <w:tc>
          <w:tcPr>
            <w:tcW w:w="3136"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textAlignment w:val="center"/>
              <w:rPr>
                <w:rFonts w:eastAsia="仿宋_GB2312"/>
                <w:color w:val="000000"/>
                <w:sz w:val="22"/>
                <w:szCs w:val="22"/>
              </w:rPr>
            </w:pPr>
            <w:r w:rsidRPr="00774771">
              <w:rPr>
                <w:rFonts w:eastAsia="仿宋_GB2312"/>
                <w:color w:val="000000"/>
                <w:spacing w:val="17"/>
                <w:kern w:val="0"/>
                <w:sz w:val="22"/>
                <w:szCs w:val="22"/>
              </w:rPr>
              <w:t>面向独居、空巢、留守、失能、重残、计划生育特殊家庭等老年人提供探访关爱服务</w:t>
            </w:r>
          </w:p>
        </w:tc>
        <w:tc>
          <w:tcPr>
            <w:tcW w:w="4497"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textAlignment w:val="center"/>
              <w:rPr>
                <w:rFonts w:eastAsia="仿宋_GB2312"/>
                <w:color w:val="000000"/>
                <w:sz w:val="22"/>
                <w:szCs w:val="22"/>
              </w:rPr>
            </w:pPr>
            <w:r w:rsidRPr="00774771">
              <w:rPr>
                <w:rFonts w:eastAsia="仿宋_GB2312"/>
                <w:color w:val="000000"/>
                <w:spacing w:val="17"/>
                <w:kern w:val="0"/>
                <w:sz w:val="22"/>
                <w:szCs w:val="22"/>
              </w:rPr>
              <w:t>对生活能够自理的特殊困难老年人，每月探访关爱不少于</w:t>
            </w:r>
            <w:r w:rsidRPr="00774771">
              <w:rPr>
                <w:rFonts w:eastAsia="仿宋_GB2312"/>
                <w:color w:val="000000"/>
                <w:spacing w:val="17"/>
                <w:kern w:val="0"/>
                <w:sz w:val="22"/>
                <w:szCs w:val="22"/>
              </w:rPr>
              <w:t>1</w:t>
            </w:r>
            <w:r w:rsidRPr="00774771">
              <w:rPr>
                <w:rFonts w:eastAsia="仿宋_GB2312"/>
                <w:color w:val="000000"/>
                <w:spacing w:val="17"/>
                <w:kern w:val="0"/>
                <w:sz w:val="22"/>
                <w:szCs w:val="22"/>
              </w:rPr>
              <w:t>次；对生活不能自理的特殊困难老年人应当适当增加探访次数，及时了解状况、提供帮助</w:t>
            </w:r>
          </w:p>
        </w:tc>
        <w:tc>
          <w:tcPr>
            <w:tcW w:w="1181"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jc w:val="center"/>
              <w:textAlignment w:val="center"/>
              <w:rPr>
                <w:rFonts w:eastAsia="仿宋_GB2312"/>
                <w:color w:val="000000"/>
                <w:sz w:val="22"/>
                <w:szCs w:val="22"/>
              </w:rPr>
            </w:pPr>
            <w:r w:rsidRPr="00774771">
              <w:rPr>
                <w:rFonts w:eastAsia="仿宋_GB2312"/>
                <w:color w:val="000000"/>
                <w:kern w:val="0"/>
                <w:sz w:val="22"/>
                <w:szCs w:val="22"/>
              </w:rPr>
              <w:t>关爱服务</w:t>
            </w:r>
          </w:p>
        </w:tc>
        <w:tc>
          <w:tcPr>
            <w:tcW w:w="177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jc w:val="center"/>
              <w:textAlignment w:val="center"/>
              <w:rPr>
                <w:rFonts w:eastAsia="仿宋_GB2312"/>
                <w:color w:val="000000"/>
                <w:sz w:val="22"/>
                <w:szCs w:val="22"/>
              </w:rPr>
            </w:pPr>
            <w:r w:rsidRPr="00774771">
              <w:rPr>
                <w:rFonts w:eastAsia="仿宋_GB2312"/>
                <w:color w:val="000000"/>
                <w:kern w:val="0"/>
                <w:sz w:val="22"/>
                <w:szCs w:val="22"/>
              </w:rPr>
              <w:t>市民政局</w:t>
            </w:r>
          </w:p>
        </w:tc>
      </w:tr>
      <w:tr w:rsidR="00687B4C" w:rsidRPr="00774771" w:rsidTr="00687B4C">
        <w:trPr>
          <w:trHeight w:val="792"/>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rsidR="00687B4C" w:rsidRPr="00774771" w:rsidRDefault="00687B4C">
            <w:pPr>
              <w:widowControl/>
              <w:jc w:val="center"/>
              <w:textAlignment w:val="center"/>
              <w:rPr>
                <w:rFonts w:eastAsia="黑体"/>
                <w:color w:val="000000"/>
                <w:sz w:val="24"/>
              </w:rPr>
            </w:pPr>
            <w:r w:rsidRPr="00774771">
              <w:rPr>
                <w:rFonts w:eastAsia="黑体" w:hAnsi="黑体"/>
                <w:color w:val="000000"/>
                <w:kern w:val="0"/>
                <w:sz w:val="24"/>
              </w:rPr>
              <w:t>对象</w:t>
            </w:r>
          </w:p>
        </w:tc>
        <w:tc>
          <w:tcPr>
            <w:tcW w:w="1875" w:type="dxa"/>
            <w:gridSpan w:val="2"/>
            <w:tcBorders>
              <w:top w:val="single" w:sz="4" w:space="0" w:color="auto"/>
              <w:left w:val="nil"/>
              <w:bottom w:val="single" w:sz="4" w:space="0" w:color="auto"/>
              <w:right w:val="single" w:sz="4" w:space="0" w:color="auto"/>
            </w:tcBorders>
            <w:vAlign w:val="center"/>
            <w:hideMark/>
          </w:tcPr>
          <w:p w:rsidR="00687B4C" w:rsidRPr="00774771" w:rsidRDefault="00687B4C">
            <w:pPr>
              <w:widowControl/>
              <w:jc w:val="center"/>
              <w:textAlignment w:val="center"/>
              <w:rPr>
                <w:rFonts w:eastAsia="黑体"/>
                <w:color w:val="000000"/>
                <w:sz w:val="24"/>
              </w:rPr>
            </w:pPr>
            <w:r w:rsidRPr="00774771">
              <w:rPr>
                <w:rFonts w:eastAsia="黑体" w:hAnsi="黑体"/>
                <w:color w:val="000000"/>
                <w:kern w:val="0"/>
                <w:sz w:val="24"/>
              </w:rPr>
              <w:t>服务项目</w:t>
            </w:r>
          </w:p>
        </w:tc>
        <w:tc>
          <w:tcPr>
            <w:tcW w:w="3136"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jc w:val="center"/>
              <w:textAlignment w:val="center"/>
              <w:rPr>
                <w:rFonts w:eastAsia="黑体"/>
                <w:color w:val="000000"/>
                <w:sz w:val="24"/>
              </w:rPr>
            </w:pPr>
            <w:r w:rsidRPr="00774771">
              <w:rPr>
                <w:rFonts w:eastAsia="黑体" w:hAnsi="黑体"/>
                <w:color w:val="000000"/>
                <w:kern w:val="0"/>
                <w:sz w:val="24"/>
              </w:rPr>
              <w:t>服务内容</w:t>
            </w:r>
          </w:p>
        </w:tc>
        <w:tc>
          <w:tcPr>
            <w:tcW w:w="4497"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jc w:val="center"/>
              <w:textAlignment w:val="center"/>
              <w:rPr>
                <w:rFonts w:eastAsia="黑体"/>
                <w:color w:val="000000"/>
                <w:sz w:val="24"/>
              </w:rPr>
            </w:pPr>
            <w:r w:rsidRPr="00774771">
              <w:rPr>
                <w:rFonts w:eastAsia="黑体" w:hAnsi="黑体"/>
                <w:color w:val="000000"/>
                <w:kern w:val="0"/>
                <w:sz w:val="24"/>
              </w:rPr>
              <w:t>服务标准</w:t>
            </w:r>
          </w:p>
        </w:tc>
        <w:tc>
          <w:tcPr>
            <w:tcW w:w="1181"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jc w:val="center"/>
              <w:textAlignment w:val="center"/>
              <w:rPr>
                <w:rFonts w:eastAsia="黑体"/>
                <w:color w:val="000000"/>
                <w:sz w:val="24"/>
              </w:rPr>
            </w:pPr>
            <w:r w:rsidRPr="00774771">
              <w:rPr>
                <w:rFonts w:eastAsia="黑体" w:hAnsi="黑体"/>
                <w:color w:val="000000"/>
                <w:kern w:val="0"/>
                <w:sz w:val="24"/>
              </w:rPr>
              <w:t>服务类型</w:t>
            </w:r>
          </w:p>
        </w:tc>
        <w:tc>
          <w:tcPr>
            <w:tcW w:w="177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jc w:val="center"/>
              <w:textAlignment w:val="center"/>
              <w:rPr>
                <w:rFonts w:eastAsia="黑体"/>
                <w:color w:val="000000"/>
                <w:sz w:val="24"/>
              </w:rPr>
            </w:pPr>
            <w:r w:rsidRPr="00774771">
              <w:rPr>
                <w:rFonts w:eastAsia="黑体" w:hAnsi="黑体"/>
                <w:color w:val="000000"/>
                <w:spacing w:val="-6"/>
                <w:kern w:val="0"/>
                <w:sz w:val="22"/>
                <w:szCs w:val="22"/>
              </w:rPr>
              <w:t>牵头落实部门</w:t>
            </w:r>
          </w:p>
        </w:tc>
      </w:tr>
      <w:tr w:rsidR="00687B4C" w:rsidRPr="00774771" w:rsidTr="00687B4C">
        <w:trPr>
          <w:trHeight w:val="2425"/>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kern w:val="0"/>
                <w:sz w:val="22"/>
                <w:szCs w:val="22"/>
              </w:rPr>
            </w:pPr>
            <w:r w:rsidRPr="00774771">
              <w:rPr>
                <w:rFonts w:eastAsia="仿宋_GB2312"/>
                <w:color w:val="000000"/>
                <w:kern w:val="0"/>
                <w:sz w:val="22"/>
                <w:szCs w:val="22"/>
              </w:rPr>
              <w:t>对国家和</w:t>
            </w:r>
          </w:p>
          <w:p w:rsidR="00687B4C" w:rsidRPr="00774771" w:rsidRDefault="00687B4C">
            <w:pPr>
              <w:widowControl/>
              <w:spacing w:line="320" w:lineRule="exact"/>
              <w:jc w:val="center"/>
              <w:textAlignment w:val="center"/>
              <w:rPr>
                <w:rFonts w:eastAsia="仿宋_GB2312"/>
                <w:color w:val="000000"/>
                <w:kern w:val="0"/>
                <w:sz w:val="22"/>
                <w:szCs w:val="22"/>
              </w:rPr>
            </w:pPr>
            <w:r w:rsidRPr="00774771">
              <w:rPr>
                <w:rFonts w:eastAsia="仿宋_GB2312"/>
                <w:color w:val="000000"/>
                <w:kern w:val="0"/>
                <w:sz w:val="22"/>
                <w:szCs w:val="22"/>
              </w:rPr>
              <w:t>社会作出</w:t>
            </w:r>
          </w:p>
          <w:p w:rsidR="00687B4C" w:rsidRPr="00774771" w:rsidRDefault="00687B4C">
            <w:pPr>
              <w:widowControl/>
              <w:spacing w:line="320" w:lineRule="exact"/>
              <w:jc w:val="center"/>
              <w:textAlignment w:val="center"/>
              <w:rPr>
                <w:rFonts w:eastAsia="仿宋_GB2312"/>
                <w:color w:val="000000"/>
                <w:kern w:val="0"/>
                <w:sz w:val="22"/>
                <w:szCs w:val="22"/>
              </w:rPr>
            </w:pPr>
            <w:r w:rsidRPr="00774771">
              <w:rPr>
                <w:rFonts w:eastAsia="仿宋_GB2312"/>
                <w:color w:val="000000"/>
                <w:kern w:val="0"/>
                <w:sz w:val="22"/>
                <w:szCs w:val="22"/>
              </w:rPr>
              <w:t>特殊贡献</w:t>
            </w:r>
          </w:p>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的老年人</w:t>
            </w:r>
          </w:p>
        </w:tc>
        <w:tc>
          <w:tcPr>
            <w:tcW w:w="58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18</w:t>
            </w:r>
          </w:p>
        </w:tc>
        <w:tc>
          <w:tcPr>
            <w:tcW w:w="1290"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集中供养</w:t>
            </w:r>
          </w:p>
        </w:tc>
        <w:tc>
          <w:tcPr>
            <w:tcW w:w="3136"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textAlignment w:val="center"/>
              <w:rPr>
                <w:rFonts w:eastAsia="仿宋_GB2312"/>
                <w:color w:val="000000"/>
                <w:sz w:val="22"/>
                <w:szCs w:val="22"/>
              </w:rPr>
            </w:pPr>
            <w:r w:rsidRPr="00774771">
              <w:rPr>
                <w:rFonts w:eastAsia="仿宋_GB2312"/>
                <w:color w:val="000000"/>
                <w:kern w:val="0"/>
                <w:sz w:val="22"/>
                <w:szCs w:val="22"/>
              </w:rPr>
              <w:t>老年烈士遗属、因公牺牲军人遗属、病故军人遗属和进入老年的残疾军人、复员军人、退伍军人，无法定赡养人、扶养人或法定赡养人、扶养人无赡养、扶养能力且享受国家定期抚恤补助待遇的，提供集中供养、医疗等保障</w:t>
            </w:r>
          </w:p>
        </w:tc>
        <w:tc>
          <w:tcPr>
            <w:tcW w:w="4497"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textAlignment w:val="center"/>
              <w:rPr>
                <w:rFonts w:eastAsia="仿宋_GB2312"/>
                <w:b/>
                <w:color w:val="000000"/>
                <w:sz w:val="22"/>
                <w:szCs w:val="22"/>
              </w:rPr>
            </w:pPr>
            <w:r w:rsidRPr="00774771">
              <w:rPr>
                <w:rStyle w:val="15"/>
                <w:rFonts w:eastAsia="仿宋_GB2312"/>
                <w:b w:val="0"/>
                <w:color w:val="000000"/>
                <w:kern w:val="0"/>
                <w:sz w:val="22"/>
                <w:szCs w:val="22"/>
              </w:rPr>
              <w:t>按时按要求提供集中供养、医疗等服务</w:t>
            </w:r>
          </w:p>
        </w:tc>
        <w:tc>
          <w:tcPr>
            <w:tcW w:w="1181"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jc w:val="center"/>
              <w:textAlignment w:val="center"/>
              <w:rPr>
                <w:rFonts w:eastAsia="仿宋_GB2312"/>
                <w:color w:val="000000"/>
                <w:sz w:val="22"/>
                <w:szCs w:val="22"/>
              </w:rPr>
            </w:pPr>
            <w:r w:rsidRPr="00774771">
              <w:rPr>
                <w:rFonts w:eastAsia="仿宋_GB2312"/>
                <w:color w:val="000000"/>
                <w:kern w:val="0"/>
                <w:sz w:val="22"/>
                <w:szCs w:val="22"/>
              </w:rPr>
              <w:t>照护服务</w:t>
            </w:r>
          </w:p>
        </w:tc>
        <w:tc>
          <w:tcPr>
            <w:tcW w:w="177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jc w:val="center"/>
              <w:textAlignment w:val="center"/>
              <w:rPr>
                <w:rFonts w:eastAsia="仿宋_GB2312"/>
                <w:color w:val="000000"/>
                <w:sz w:val="22"/>
                <w:szCs w:val="22"/>
              </w:rPr>
            </w:pPr>
            <w:r w:rsidRPr="00774771">
              <w:rPr>
                <w:rFonts w:eastAsia="仿宋_GB2312"/>
                <w:color w:val="000000"/>
                <w:spacing w:val="-6"/>
                <w:kern w:val="0"/>
                <w:sz w:val="22"/>
                <w:szCs w:val="22"/>
              </w:rPr>
              <w:t>市退役军人局</w:t>
            </w:r>
          </w:p>
        </w:tc>
      </w:tr>
      <w:tr w:rsidR="00687B4C" w:rsidRPr="00774771" w:rsidTr="00687B4C">
        <w:trPr>
          <w:trHeight w:val="1471"/>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计划生育</w:t>
            </w:r>
            <w:r w:rsidRPr="00774771">
              <w:rPr>
                <w:rFonts w:eastAsia="仿宋_GB2312"/>
                <w:color w:val="000000"/>
                <w:kern w:val="0"/>
                <w:sz w:val="22"/>
                <w:szCs w:val="22"/>
              </w:rPr>
              <w:br/>
            </w:r>
            <w:r w:rsidRPr="00774771">
              <w:rPr>
                <w:rFonts w:eastAsia="仿宋_GB2312"/>
                <w:color w:val="000000"/>
                <w:kern w:val="0"/>
                <w:sz w:val="22"/>
                <w:szCs w:val="22"/>
              </w:rPr>
              <w:t>特殊家庭</w:t>
            </w:r>
            <w:r w:rsidRPr="00774771">
              <w:rPr>
                <w:rFonts w:eastAsia="仿宋_GB2312"/>
                <w:color w:val="000000"/>
                <w:kern w:val="0"/>
                <w:sz w:val="22"/>
                <w:szCs w:val="22"/>
              </w:rPr>
              <w:br/>
            </w:r>
            <w:r w:rsidRPr="00774771">
              <w:rPr>
                <w:rFonts w:eastAsia="仿宋_GB2312"/>
                <w:color w:val="000000"/>
                <w:kern w:val="0"/>
                <w:sz w:val="22"/>
                <w:szCs w:val="22"/>
              </w:rPr>
              <w:t>老年人</w:t>
            </w:r>
          </w:p>
        </w:tc>
        <w:tc>
          <w:tcPr>
            <w:tcW w:w="58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19</w:t>
            </w:r>
          </w:p>
        </w:tc>
        <w:tc>
          <w:tcPr>
            <w:tcW w:w="1290"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优先享受机构养老</w:t>
            </w:r>
          </w:p>
        </w:tc>
        <w:tc>
          <w:tcPr>
            <w:tcW w:w="3136"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textAlignment w:val="center"/>
              <w:rPr>
                <w:rFonts w:eastAsia="仿宋_GB2312"/>
                <w:color w:val="000000"/>
                <w:sz w:val="22"/>
                <w:szCs w:val="22"/>
              </w:rPr>
            </w:pPr>
            <w:r w:rsidRPr="00774771">
              <w:rPr>
                <w:rFonts w:eastAsia="仿宋_GB2312"/>
                <w:color w:val="000000"/>
                <w:kern w:val="0"/>
                <w:sz w:val="22"/>
                <w:szCs w:val="22"/>
              </w:rPr>
              <w:t>同等条件下优先入住政府投资兴办的养老机构</w:t>
            </w:r>
          </w:p>
        </w:tc>
        <w:tc>
          <w:tcPr>
            <w:tcW w:w="4497"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textAlignment w:val="center"/>
              <w:rPr>
                <w:rFonts w:eastAsia="仿宋_GB2312"/>
                <w:b/>
                <w:color w:val="000000"/>
                <w:sz w:val="22"/>
                <w:szCs w:val="22"/>
              </w:rPr>
            </w:pPr>
            <w:r w:rsidRPr="00774771">
              <w:rPr>
                <w:rStyle w:val="15"/>
                <w:rFonts w:eastAsia="仿宋_GB2312"/>
                <w:b w:val="0"/>
                <w:color w:val="000000"/>
                <w:kern w:val="0"/>
                <w:sz w:val="22"/>
                <w:szCs w:val="22"/>
              </w:rPr>
              <w:t>计划生育特殊家庭老年人提出申请，县级民政部门优先办理入住</w:t>
            </w:r>
          </w:p>
        </w:tc>
        <w:tc>
          <w:tcPr>
            <w:tcW w:w="1181"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jc w:val="center"/>
              <w:textAlignment w:val="center"/>
              <w:rPr>
                <w:rFonts w:eastAsia="仿宋_GB2312"/>
                <w:color w:val="000000"/>
                <w:sz w:val="22"/>
                <w:szCs w:val="22"/>
              </w:rPr>
            </w:pPr>
            <w:r w:rsidRPr="00774771">
              <w:rPr>
                <w:rFonts w:eastAsia="仿宋_GB2312"/>
                <w:color w:val="000000"/>
                <w:kern w:val="0"/>
                <w:sz w:val="22"/>
                <w:szCs w:val="22"/>
              </w:rPr>
              <w:t>照护服务</w:t>
            </w:r>
          </w:p>
        </w:tc>
        <w:tc>
          <w:tcPr>
            <w:tcW w:w="177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jc w:val="center"/>
              <w:textAlignment w:val="center"/>
              <w:rPr>
                <w:rFonts w:eastAsia="仿宋_GB2312"/>
                <w:color w:val="000000"/>
                <w:sz w:val="22"/>
                <w:szCs w:val="22"/>
              </w:rPr>
            </w:pPr>
            <w:r w:rsidRPr="00774771">
              <w:rPr>
                <w:rFonts w:eastAsia="仿宋_GB2312"/>
                <w:color w:val="000000"/>
                <w:kern w:val="0"/>
                <w:sz w:val="22"/>
                <w:szCs w:val="22"/>
              </w:rPr>
              <w:t>市民政局</w:t>
            </w:r>
          </w:p>
        </w:tc>
      </w:tr>
      <w:tr w:rsidR="00687B4C" w:rsidRPr="00774771" w:rsidTr="00687B4C">
        <w:trPr>
          <w:trHeight w:val="851"/>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spacing w:val="-17"/>
                <w:kern w:val="0"/>
                <w:sz w:val="22"/>
                <w:szCs w:val="22"/>
              </w:rPr>
              <w:t>经认定符合</w:t>
            </w:r>
            <w:r w:rsidRPr="00774771">
              <w:rPr>
                <w:rFonts w:eastAsia="仿宋_GB2312"/>
                <w:color w:val="000000"/>
                <w:spacing w:val="-17"/>
                <w:kern w:val="0"/>
                <w:sz w:val="22"/>
                <w:szCs w:val="22"/>
              </w:rPr>
              <w:br/>
            </w:r>
            <w:r w:rsidRPr="00774771">
              <w:rPr>
                <w:rFonts w:eastAsia="仿宋_GB2312"/>
                <w:color w:val="000000"/>
                <w:spacing w:val="-17"/>
                <w:kern w:val="0"/>
                <w:sz w:val="22"/>
                <w:szCs w:val="22"/>
              </w:rPr>
              <w:t>条件的残疾</w:t>
            </w:r>
            <w:r w:rsidRPr="00774771">
              <w:rPr>
                <w:rFonts w:eastAsia="仿宋_GB2312"/>
                <w:color w:val="000000"/>
                <w:spacing w:val="-17"/>
                <w:kern w:val="0"/>
                <w:sz w:val="22"/>
                <w:szCs w:val="22"/>
              </w:rPr>
              <w:br/>
            </w:r>
            <w:r w:rsidRPr="00774771">
              <w:rPr>
                <w:rFonts w:eastAsia="仿宋_GB2312"/>
                <w:color w:val="000000"/>
                <w:spacing w:val="-17"/>
                <w:kern w:val="0"/>
                <w:sz w:val="22"/>
                <w:szCs w:val="22"/>
              </w:rPr>
              <w:t>老年人</w:t>
            </w:r>
          </w:p>
        </w:tc>
        <w:tc>
          <w:tcPr>
            <w:tcW w:w="58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20</w:t>
            </w:r>
          </w:p>
        </w:tc>
        <w:tc>
          <w:tcPr>
            <w:tcW w:w="1290"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320" w:lineRule="exact"/>
              <w:jc w:val="center"/>
              <w:textAlignment w:val="center"/>
              <w:rPr>
                <w:rFonts w:eastAsia="仿宋_GB2312"/>
                <w:color w:val="000000"/>
                <w:sz w:val="22"/>
                <w:szCs w:val="22"/>
              </w:rPr>
            </w:pPr>
            <w:r w:rsidRPr="00774771">
              <w:rPr>
                <w:rFonts w:eastAsia="仿宋_GB2312"/>
                <w:color w:val="000000"/>
                <w:kern w:val="0"/>
                <w:sz w:val="22"/>
                <w:szCs w:val="22"/>
              </w:rPr>
              <w:t>困难残疾人生活补贴和重度残疾人护理补贴</w:t>
            </w:r>
          </w:p>
        </w:tc>
        <w:tc>
          <w:tcPr>
            <w:tcW w:w="3136"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textAlignment w:val="center"/>
              <w:rPr>
                <w:rFonts w:eastAsia="仿宋_GB2312"/>
                <w:color w:val="000000"/>
                <w:sz w:val="22"/>
                <w:szCs w:val="22"/>
              </w:rPr>
            </w:pPr>
            <w:r w:rsidRPr="00774771">
              <w:rPr>
                <w:rFonts w:eastAsia="仿宋_GB2312"/>
                <w:color w:val="000000"/>
                <w:kern w:val="0"/>
                <w:sz w:val="22"/>
                <w:szCs w:val="22"/>
              </w:rPr>
              <w:t>按照相关规定为低保及低保边缘家庭的残疾老年人发放生活补贴，为一级、二级重度残疾老年人和三级、四级精神、智力残疾老年人发放护理补贴</w:t>
            </w:r>
          </w:p>
        </w:tc>
        <w:tc>
          <w:tcPr>
            <w:tcW w:w="4497"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textAlignment w:val="center"/>
              <w:rPr>
                <w:rFonts w:eastAsia="仿宋_GB2312"/>
                <w:color w:val="000000"/>
                <w:sz w:val="22"/>
                <w:szCs w:val="22"/>
              </w:rPr>
            </w:pPr>
            <w:r w:rsidRPr="00774771">
              <w:rPr>
                <w:rFonts w:eastAsia="仿宋_GB2312"/>
                <w:color w:val="000000"/>
                <w:kern w:val="0"/>
                <w:sz w:val="22"/>
                <w:szCs w:val="22"/>
              </w:rPr>
              <w:t>补贴标准按照相关规定动态调整</w:t>
            </w:r>
          </w:p>
        </w:tc>
        <w:tc>
          <w:tcPr>
            <w:tcW w:w="1181"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jc w:val="center"/>
              <w:textAlignment w:val="center"/>
              <w:rPr>
                <w:rFonts w:eastAsia="仿宋_GB2312"/>
                <w:color w:val="000000"/>
                <w:sz w:val="22"/>
                <w:szCs w:val="22"/>
              </w:rPr>
            </w:pPr>
            <w:r w:rsidRPr="00774771">
              <w:rPr>
                <w:rFonts w:eastAsia="仿宋_GB2312"/>
                <w:color w:val="000000"/>
                <w:kern w:val="0"/>
                <w:sz w:val="22"/>
                <w:szCs w:val="22"/>
              </w:rPr>
              <w:t>物质帮助</w:t>
            </w:r>
          </w:p>
        </w:tc>
        <w:tc>
          <w:tcPr>
            <w:tcW w:w="177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jc w:val="center"/>
              <w:textAlignment w:val="center"/>
              <w:rPr>
                <w:rFonts w:eastAsia="仿宋_GB2312"/>
                <w:color w:val="000000"/>
                <w:sz w:val="22"/>
                <w:szCs w:val="22"/>
              </w:rPr>
            </w:pPr>
            <w:r w:rsidRPr="00774771">
              <w:rPr>
                <w:rFonts w:eastAsia="仿宋_GB2312"/>
                <w:color w:val="000000"/>
                <w:kern w:val="0"/>
                <w:sz w:val="22"/>
                <w:szCs w:val="22"/>
              </w:rPr>
              <w:t>市民政局</w:t>
            </w:r>
          </w:p>
        </w:tc>
      </w:tr>
      <w:tr w:rsidR="00687B4C" w:rsidRPr="00774771" w:rsidTr="00687B4C">
        <w:trPr>
          <w:trHeight w:val="1734"/>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rsidR="00687B4C" w:rsidRPr="00774771" w:rsidRDefault="00687B4C">
            <w:pPr>
              <w:widowControl/>
              <w:spacing w:line="280" w:lineRule="exact"/>
              <w:jc w:val="center"/>
              <w:textAlignment w:val="center"/>
              <w:rPr>
                <w:rFonts w:eastAsia="仿宋_GB2312"/>
                <w:color w:val="000000"/>
                <w:sz w:val="22"/>
                <w:szCs w:val="22"/>
              </w:rPr>
            </w:pPr>
            <w:r w:rsidRPr="00774771">
              <w:rPr>
                <w:rFonts w:eastAsia="仿宋_GB2312"/>
                <w:color w:val="000000"/>
                <w:spacing w:val="-17"/>
                <w:kern w:val="0"/>
                <w:sz w:val="22"/>
                <w:szCs w:val="22"/>
              </w:rPr>
              <w:t>生活无着的</w:t>
            </w:r>
            <w:r w:rsidRPr="00774771">
              <w:rPr>
                <w:rFonts w:eastAsia="仿宋_GB2312"/>
                <w:color w:val="000000"/>
                <w:spacing w:val="-17"/>
                <w:kern w:val="0"/>
                <w:sz w:val="22"/>
                <w:szCs w:val="22"/>
              </w:rPr>
              <w:br/>
            </w:r>
            <w:r w:rsidRPr="00774771">
              <w:rPr>
                <w:rFonts w:eastAsia="仿宋_GB2312"/>
                <w:color w:val="000000"/>
                <w:spacing w:val="-17"/>
                <w:kern w:val="0"/>
                <w:sz w:val="22"/>
                <w:szCs w:val="22"/>
              </w:rPr>
              <w:t>流浪、乞讨</w:t>
            </w:r>
            <w:r w:rsidRPr="00774771">
              <w:rPr>
                <w:rFonts w:eastAsia="仿宋_GB2312"/>
                <w:color w:val="000000"/>
                <w:spacing w:val="-17"/>
                <w:kern w:val="0"/>
                <w:sz w:val="22"/>
                <w:szCs w:val="22"/>
              </w:rPr>
              <w:br/>
            </w:r>
            <w:r w:rsidRPr="00774771">
              <w:rPr>
                <w:rFonts w:eastAsia="仿宋_GB2312"/>
                <w:color w:val="000000"/>
                <w:spacing w:val="-17"/>
                <w:kern w:val="0"/>
                <w:sz w:val="22"/>
                <w:szCs w:val="22"/>
              </w:rPr>
              <w:t>老年人</w:t>
            </w:r>
          </w:p>
        </w:tc>
        <w:tc>
          <w:tcPr>
            <w:tcW w:w="58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jc w:val="center"/>
              <w:textAlignment w:val="center"/>
              <w:rPr>
                <w:rFonts w:eastAsia="仿宋_GB2312"/>
                <w:color w:val="000000"/>
                <w:sz w:val="22"/>
                <w:szCs w:val="22"/>
              </w:rPr>
            </w:pPr>
            <w:r w:rsidRPr="00774771">
              <w:rPr>
                <w:rFonts w:eastAsia="仿宋_GB2312"/>
                <w:color w:val="000000"/>
                <w:kern w:val="0"/>
                <w:sz w:val="22"/>
                <w:szCs w:val="22"/>
              </w:rPr>
              <w:t>21</w:t>
            </w:r>
          </w:p>
        </w:tc>
        <w:tc>
          <w:tcPr>
            <w:tcW w:w="1290"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jc w:val="center"/>
              <w:textAlignment w:val="center"/>
              <w:rPr>
                <w:rFonts w:eastAsia="仿宋_GB2312"/>
                <w:color w:val="000000"/>
                <w:sz w:val="22"/>
                <w:szCs w:val="22"/>
              </w:rPr>
            </w:pPr>
            <w:r w:rsidRPr="00774771">
              <w:rPr>
                <w:rFonts w:eastAsia="仿宋_GB2312"/>
                <w:color w:val="000000"/>
                <w:kern w:val="0"/>
                <w:sz w:val="22"/>
                <w:szCs w:val="22"/>
              </w:rPr>
              <w:t>社会救助</w:t>
            </w:r>
          </w:p>
        </w:tc>
        <w:tc>
          <w:tcPr>
            <w:tcW w:w="3136"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textAlignment w:val="center"/>
              <w:rPr>
                <w:rFonts w:eastAsia="仿宋_GB2312"/>
                <w:color w:val="000000"/>
                <w:sz w:val="22"/>
                <w:szCs w:val="22"/>
              </w:rPr>
            </w:pPr>
            <w:r w:rsidRPr="00774771">
              <w:rPr>
                <w:rFonts w:eastAsia="仿宋_GB2312"/>
                <w:color w:val="000000"/>
                <w:kern w:val="0"/>
                <w:sz w:val="22"/>
                <w:szCs w:val="22"/>
              </w:rPr>
              <w:t>依照有关规定给予救助</w:t>
            </w:r>
          </w:p>
        </w:tc>
        <w:tc>
          <w:tcPr>
            <w:tcW w:w="4497"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textAlignment w:val="center"/>
              <w:rPr>
                <w:rFonts w:eastAsia="仿宋_GB2312"/>
                <w:color w:val="000000"/>
                <w:sz w:val="22"/>
                <w:szCs w:val="22"/>
              </w:rPr>
            </w:pPr>
            <w:r w:rsidRPr="00774771">
              <w:rPr>
                <w:rFonts w:eastAsia="仿宋_GB2312"/>
                <w:color w:val="000000"/>
                <w:kern w:val="0"/>
                <w:sz w:val="22"/>
                <w:szCs w:val="22"/>
              </w:rPr>
              <w:t>按照《生活无着的流浪乞讨人员救助管理机构工作规程》，为生活无着的流浪、乞讨老年人提供临时性救助服务</w:t>
            </w:r>
          </w:p>
        </w:tc>
        <w:tc>
          <w:tcPr>
            <w:tcW w:w="1181"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jc w:val="center"/>
              <w:textAlignment w:val="center"/>
              <w:rPr>
                <w:rFonts w:eastAsia="仿宋_GB2312"/>
                <w:color w:val="000000"/>
                <w:sz w:val="22"/>
                <w:szCs w:val="22"/>
              </w:rPr>
            </w:pPr>
            <w:r w:rsidRPr="00774771">
              <w:rPr>
                <w:rFonts w:eastAsia="仿宋_GB2312"/>
                <w:color w:val="000000"/>
                <w:kern w:val="0"/>
                <w:sz w:val="22"/>
                <w:szCs w:val="22"/>
              </w:rPr>
              <w:t>物质帮助</w:t>
            </w:r>
          </w:p>
        </w:tc>
        <w:tc>
          <w:tcPr>
            <w:tcW w:w="1775" w:type="dxa"/>
            <w:tcBorders>
              <w:top w:val="single" w:sz="4" w:space="0" w:color="auto"/>
              <w:left w:val="nil"/>
              <w:bottom w:val="single" w:sz="4" w:space="0" w:color="auto"/>
              <w:right w:val="single" w:sz="4" w:space="0" w:color="auto"/>
            </w:tcBorders>
            <w:vAlign w:val="center"/>
            <w:hideMark/>
          </w:tcPr>
          <w:p w:rsidR="00687B4C" w:rsidRPr="00774771" w:rsidRDefault="00687B4C">
            <w:pPr>
              <w:widowControl/>
              <w:spacing w:line="280" w:lineRule="exact"/>
              <w:jc w:val="center"/>
              <w:textAlignment w:val="center"/>
              <w:rPr>
                <w:rFonts w:eastAsia="仿宋_GB2312"/>
                <w:color w:val="000000"/>
                <w:sz w:val="22"/>
                <w:szCs w:val="22"/>
              </w:rPr>
            </w:pPr>
            <w:r w:rsidRPr="00774771">
              <w:rPr>
                <w:rFonts w:eastAsia="仿宋_GB2312"/>
                <w:color w:val="000000"/>
                <w:kern w:val="0"/>
                <w:sz w:val="22"/>
                <w:szCs w:val="22"/>
              </w:rPr>
              <w:t>市民政局</w:t>
            </w:r>
          </w:p>
        </w:tc>
      </w:tr>
    </w:tbl>
    <w:p w:rsidR="00687B4C" w:rsidRDefault="00687B4C" w:rsidP="00687B4C">
      <w:pPr>
        <w:autoSpaceDE w:val="0"/>
        <w:spacing w:line="600" w:lineRule="exact"/>
        <w:sectPr w:rsidR="00687B4C" w:rsidSect="00687B4C">
          <w:footerReference w:type="even" r:id="rId12"/>
          <w:footerReference w:type="default" r:id="rId13"/>
          <w:footerReference w:type="first" r:id="rId14"/>
          <w:pgSz w:w="16838" w:h="11906" w:orient="landscape" w:code="9"/>
          <w:pgMar w:top="1588" w:right="2098" w:bottom="1588" w:left="1701" w:header="851" w:footer="1134" w:gutter="0"/>
          <w:pgNumType w:fmt="numberInDash" w:start="19"/>
          <w:cols w:space="720"/>
          <w:titlePg/>
          <w:docGrid w:type="lines" w:linePitch="317"/>
        </w:sectPr>
      </w:pPr>
      <w:r>
        <w:t xml:space="preserve"> </w:t>
      </w:r>
    </w:p>
    <w:p w:rsidR="00687B4C" w:rsidRDefault="00687B4C" w:rsidP="00687B4C">
      <w:pPr>
        <w:autoSpaceDE w:val="0"/>
        <w:spacing w:line="600" w:lineRule="exact"/>
        <w:rPr>
          <w:rFonts w:ascii="Calibri" w:hAnsi="Calibri"/>
          <w:szCs w:val="21"/>
        </w:rPr>
      </w:pPr>
    </w:p>
    <w:p w:rsidR="00687B4C" w:rsidRDefault="00687B4C">
      <w:pPr>
        <w:widowControl/>
        <w:jc w:val="left"/>
        <w:rPr>
          <w:rFonts w:ascii="Calibri" w:hAnsi="Calibri"/>
          <w:szCs w:val="21"/>
        </w:rPr>
      </w:pPr>
    </w:p>
    <w:p w:rsidR="00687B4C" w:rsidRDefault="00687B4C">
      <w:pPr>
        <w:widowControl/>
        <w:jc w:val="left"/>
        <w:rPr>
          <w:rFonts w:ascii="Calibri" w:hAnsi="Calibri"/>
          <w:szCs w:val="21"/>
        </w:rPr>
      </w:pPr>
    </w:p>
    <w:p w:rsidR="00687B4C" w:rsidRDefault="00687B4C">
      <w:pPr>
        <w:widowControl/>
        <w:jc w:val="left"/>
        <w:rPr>
          <w:rFonts w:ascii="Calibri" w:hAnsi="Calibri"/>
          <w:szCs w:val="21"/>
        </w:rPr>
      </w:pPr>
    </w:p>
    <w:p w:rsidR="00687B4C" w:rsidRDefault="00687B4C">
      <w:pPr>
        <w:widowControl/>
        <w:jc w:val="left"/>
        <w:rPr>
          <w:rFonts w:ascii="Calibri" w:hAnsi="Calibri"/>
          <w:szCs w:val="21"/>
        </w:rPr>
      </w:pPr>
    </w:p>
    <w:p w:rsidR="00687B4C" w:rsidRDefault="00687B4C" w:rsidP="00687B4C">
      <w:pPr>
        <w:autoSpaceDE w:val="0"/>
        <w:spacing w:line="600" w:lineRule="exact"/>
        <w:rPr>
          <w:rFonts w:ascii="Calibri" w:hAnsi="Calibri" w:hint="eastAsia"/>
          <w:szCs w:val="21"/>
        </w:rPr>
      </w:pPr>
    </w:p>
    <w:p w:rsidR="007776FB" w:rsidRDefault="007776FB" w:rsidP="007776FB">
      <w:pPr>
        <w:spacing w:line="560" w:lineRule="exact"/>
        <w:rPr>
          <w:rFonts w:eastAsia="仿宋_GB2312"/>
          <w:color w:val="000000"/>
          <w:sz w:val="32"/>
          <w:szCs w:val="32"/>
        </w:rPr>
      </w:pPr>
    </w:p>
    <w:p w:rsidR="007776FB" w:rsidRDefault="007776FB" w:rsidP="007776FB">
      <w:pPr>
        <w:spacing w:line="560" w:lineRule="exact"/>
        <w:rPr>
          <w:rFonts w:eastAsia="仿宋_GB2312"/>
          <w:color w:val="000000"/>
          <w:sz w:val="32"/>
          <w:szCs w:val="32"/>
        </w:rPr>
      </w:pPr>
    </w:p>
    <w:p w:rsidR="007776FB" w:rsidRDefault="007776FB" w:rsidP="007776FB">
      <w:pPr>
        <w:spacing w:line="560" w:lineRule="exact"/>
        <w:rPr>
          <w:rFonts w:eastAsia="仿宋_GB2312"/>
          <w:color w:val="000000"/>
          <w:sz w:val="32"/>
          <w:szCs w:val="32"/>
        </w:rPr>
      </w:pPr>
    </w:p>
    <w:p w:rsidR="007776FB" w:rsidRDefault="007776FB" w:rsidP="007776FB">
      <w:pPr>
        <w:spacing w:line="560" w:lineRule="exact"/>
        <w:rPr>
          <w:rFonts w:eastAsia="仿宋_GB2312" w:hint="eastAsia"/>
          <w:color w:val="000000"/>
          <w:sz w:val="32"/>
          <w:szCs w:val="32"/>
        </w:rPr>
      </w:pPr>
    </w:p>
    <w:p w:rsidR="00687B4C" w:rsidRDefault="00687B4C" w:rsidP="007776FB">
      <w:pPr>
        <w:spacing w:line="560" w:lineRule="exact"/>
        <w:rPr>
          <w:rFonts w:eastAsia="仿宋_GB2312" w:hint="eastAsia"/>
          <w:color w:val="000000"/>
          <w:sz w:val="32"/>
          <w:szCs w:val="32"/>
        </w:rPr>
      </w:pPr>
    </w:p>
    <w:p w:rsidR="00687B4C" w:rsidRDefault="00687B4C" w:rsidP="007776FB">
      <w:pPr>
        <w:spacing w:line="560" w:lineRule="exact"/>
        <w:rPr>
          <w:rFonts w:eastAsia="仿宋_GB2312" w:hint="eastAsia"/>
          <w:color w:val="000000"/>
          <w:sz w:val="32"/>
          <w:szCs w:val="32"/>
        </w:rPr>
      </w:pPr>
    </w:p>
    <w:p w:rsidR="00687B4C" w:rsidRDefault="00687B4C" w:rsidP="007776FB">
      <w:pPr>
        <w:spacing w:line="560" w:lineRule="exact"/>
        <w:rPr>
          <w:rFonts w:eastAsia="仿宋_GB2312" w:hint="eastAsia"/>
          <w:color w:val="000000"/>
          <w:sz w:val="32"/>
          <w:szCs w:val="32"/>
        </w:rPr>
      </w:pPr>
    </w:p>
    <w:p w:rsidR="00687B4C" w:rsidRDefault="00687B4C" w:rsidP="007776FB">
      <w:pPr>
        <w:spacing w:line="560" w:lineRule="exact"/>
        <w:rPr>
          <w:rFonts w:eastAsia="仿宋_GB2312" w:hint="eastAsia"/>
          <w:color w:val="000000"/>
          <w:sz w:val="32"/>
          <w:szCs w:val="32"/>
        </w:rPr>
      </w:pPr>
    </w:p>
    <w:p w:rsidR="00687B4C" w:rsidRDefault="00687B4C" w:rsidP="007776FB">
      <w:pPr>
        <w:spacing w:line="560" w:lineRule="exact"/>
        <w:rPr>
          <w:rFonts w:eastAsia="仿宋_GB2312" w:hint="eastAsia"/>
          <w:color w:val="000000"/>
          <w:sz w:val="32"/>
          <w:szCs w:val="32"/>
        </w:rPr>
      </w:pPr>
    </w:p>
    <w:p w:rsidR="00687B4C" w:rsidRDefault="00687B4C" w:rsidP="007776FB">
      <w:pPr>
        <w:spacing w:line="560" w:lineRule="exact"/>
        <w:rPr>
          <w:rFonts w:eastAsia="仿宋_GB2312" w:hint="eastAsia"/>
          <w:color w:val="000000"/>
          <w:sz w:val="32"/>
          <w:szCs w:val="32"/>
        </w:rPr>
      </w:pPr>
    </w:p>
    <w:p w:rsidR="00687B4C" w:rsidRDefault="00687B4C" w:rsidP="007776FB">
      <w:pPr>
        <w:spacing w:line="560" w:lineRule="exact"/>
        <w:rPr>
          <w:rFonts w:eastAsia="仿宋_GB2312" w:hint="eastAsia"/>
          <w:color w:val="000000"/>
          <w:sz w:val="32"/>
          <w:szCs w:val="32"/>
        </w:rPr>
      </w:pPr>
    </w:p>
    <w:p w:rsidR="00687B4C" w:rsidRDefault="00687B4C" w:rsidP="007776FB">
      <w:pPr>
        <w:spacing w:line="560" w:lineRule="exact"/>
        <w:rPr>
          <w:rFonts w:eastAsia="仿宋_GB2312"/>
          <w:color w:val="000000"/>
          <w:sz w:val="32"/>
          <w:szCs w:val="32"/>
        </w:rPr>
      </w:pPr>
    </w:p>
    <w:p w:rsidR="00687B4C" w:rsidRPr="007776FB" w:rsidRDefault="00687B4C" w:rsidP="007776FB">
      <w:pPr>
        <w:spacing w:line="560" w:lineRule="exact"/>
        <w:rPr>
          <w:rFonts w:eastAsia="仿宋_GB2312"/>
          <w:color w:val="000000"/>
          <w:sz w:val="32"/>
          <w:szCs w:val="32"/>
        </w:rPr>
      </w:pPr>
    </w:p>
    <w:p w:rsidR="008174D9" w:rsidRDefault="008174D9">
      <w:pPr>
        <w:spacing w:line="60" w:lineRule="exact"/>
        <w:rPr>
          <w:rFonts w:eastAsia="仿宋_GB2312" w:hint="eastAsia"/>
          <w:color w:val="000000"/>
          <w:sz w:val="32"/>
          <w:szCs w:val="32"/>
        </w:rPr>
      </w:pPr>
    </w:p>
    <w:p w:rsidR="00687B4C" w:rsidRDefault="00687B4C">
      <w:pPr>
        <w:spacing w:line="60" w:lineRule="exact"/>
        <w:rPr>
          <w:rFonts w:eastAsia="仿宋_GB2312" w:hint="eastAsia"/>
          <w:color w:val="000000"/>
          <w:sz w:val="32"/>
          <w:szCs w:val="32"/>
        </w:rPr>
      </w:pPr>
    </w:p>
    <w:p w:rsidR="00687B4C" w:rsidRDefault="00687B4C">
      <w:pPr>
        <w:spacing w:line="60" w:lineRule="exact"/>
        <w:rPr>
          <w:rFonts w:eastAsia="仿宋_GB2312" w:hint="eastAsia"/>
          <w:color w:val="000000"/>
          <w:sz w:val="32"/>
          <w:szCs w:val="32"/>
        </w:rPr>
      </w:pPr>
    </w:p>
    <w:p w:rsidR="00687B4C" w:rsidRDefault="00687B4C">
      <w:pPr>
        <w:spacing w:line="60" w:lineRule="exact"/>
        <w:rPr>
          <w:rFonts w:eastAsia="仿宋_GB2312" w:hint="eastAsia"/>
          <w:color w:val="000000"/>
          <w:sz w:val="32"/>
          <w:szCs w:val="32"/>
        </w:rPr>
      </w:pPr>
    </w:p>
    <w:p w:rsidR="00687B4C" w:rsidRDefault="00687B4C">
      <w:pPr>
        <w:spacing w:line="60" w:lineRule="exact"/>
        <w:rPr>
          <w:rFonts w:eastAsia="仿宋_GB2312" w:hint="eastAsia"/>
          <w:color w:val="000000"/>
          <w:sz w:val="32"/>
          <w:szCs w:val="32"/>
        </w:rPr>
      </w:pPr>
    </w:p>
    <w:p w:rsidR="00687B4C" w:rsidRDefault="00687B4C">
      <w:pPr>
        <w:spacing w:line="60" w:lineRule="exact"/>
        <w:rPr>
          <w:rFonts w:eastAsia="仿宋_GB2312" w:hint="eastAsia"/>
          <w:color w:val="000000"/>
          <w:sz w:val="32"/>
          <w:szCs w:val="32"/>
        </w:rPr>
      </w:pPr>
    </w:p>
    <w:p w:rsidR="00687B4C" w:rsidRDefault="00687B4C">
      <w:pPr>
        <w:spacing w:line="60" w:lineRule="exact"/>
        <w:rPr>
          <w:rFonts w:eastAsia="仿宋_GB2312" w:hint="eastAsia"/>
          <w:color w:val="000000"/>
          <w:sz w:val="32"/>
          <w:szCs w:val="32"/>
        </w:rPr>
      </w:pPr>
    </w:p>
    <w:p w:rsidR="00687B4C" w:rsidRDefault="00687B4C">
      <w:pPr>
        <w:spacing w:line="60" w:lineRule="exact"/>
        <w:rPr>
          <w:rFonts w:eastAsia="仿宋_GB2312"/>
          <w:color w:val="000000"/>
          <w:sz w:val="32"/>
          <w:szCs w:val="32"/>
        </w:rPr>
      </w:pPr>
    </w:p>
    <w:p w:rsidR="008174D9" w:rsidRDefault="008174D9">
      <w:pPr>
        <w:spacing w:line="60" w:lineRule="exact"/>
        <w:rPr>
          <w:rFonts w:eastAsia="仿宋_GB2312" w:hint="eastAsia"/>
          <w:color w:val="000000"/>
          <w:sz w:val="32"/>
          <w:szCs w:val="32"/>
        </w:rPr>
      </w:pPr>
    </w:p>
    <w:p w:rsidR="00687B4C" w:rsidRDefault="00687B4C">
      <w:pPr>
        <w:spacing w:line="60" w:lineRule="exact"/>
        <w:rPr>
          <w:rFonts w:eastAsia="仿宋_GB2312" w:hint="eastAsia"/>
          <w:color w:val="000000"/>
          <w:sz w:val="32"/>
          <w:szCs w:val="32"/>
        </w:rPr>
      </w:pPr>
    </w:p>
    <w:p w:rsidR="00687B4C" w:rsidRDefault="00687B4C">
      <w:pPr>
        <w:spacing w:line="60" w:lineRule="exact"/>
        <w:rPr>
          <w:rFonts w:eastAsia="仿宋_GB2312" w:hint="eastAsia"/>
          <w:color w:val="000000"/>
          <w:sz w:val="32"/>
          <w:szCs w:val="32"/>
        </w:rPr>
      </w:pPr>
    </w:p>
    <w:p w:rsidR="00687B4C" w:rsidRDefault="00687B4C">
      <w:pPr>
        <w:spacing w:line="60" w:lineRule="exact"/>
        <w:rPr>
          <w:rFonts w:eastAsia="仿宋_GB2312" w:hint="eastAsia"/>
          <w:color w:val="000000"/>
          <w:sz w:val="32"/>
          <w:szCs w:val="32"/>
        </w:rPr>
      </w:pPr>
    </w:p>
    <w:p w:rsidR="00687B4C" w:rsidRDefault="00687B4C">
      <w:pPr>
        <w:spacing w:line="60" w:lineRule="exact"/>
        <w:rPr>
          <w:rFonts w:eastAsia="仿宋_GB2312" w:hint="eastAsia"/>
          <w:color w:val="000000"/>
          <w:sz w:val="32"/>
          <w:szCs w:val="32"/>
        </w:rPr>
      </w:pPr>
    </w:p>
    <w:p w:rsidR="00687B4C" w:rsidRDefault="00687B4C">
      <w:pPr>
        <w:spacing w:line="60" w:lineRule="exact"/>
        <w:rPr>
          <w:rFonts w:eastAsia="仿宋_GB2312" w:hint="eastAsia"/>
          <w:color w:val="000000"/>
          <w:sz w:val="32"/>
          <w:szCs w:val="32"/>
        </w:rPr>
      </w:pPr>
    </w:p>
    <w:p w:rsidR="00687B4C" w:rsidRDefault="00687B4C">
      <w:pPr>
        <w:spacing w:line="60" w:lineRule="exact"/>
        <w:rPr>
          <w:rFonts w:eastAsia="仿宋_GB2312" w:hint="eastAsia"/>
          <w:color w:val="000000"/>
          <w:sz w:val="32"/>
          <w:szCs w:val="32"/>
        </w:rPr>
      </w:pPr>
    </w:p>
    <w:p w:rsidR="00687B4C" w:rsidRDefault="00687B4C">
      <w:pPr>
        <w:spacing w:line="60" w:lineRule="exact"/>
        <w:rPr>
          <w:rFonts w:eastAsia="仿宋_GB2312" w:hint="eastAsia"/>
          <w:color w:val="000000"/>
          <w:sz w:val="32"/>
          <w:szCs w:val="32"/>
        </w:rPr>
      </w:pPr>
    </w:p>
    <w:p w:rsidR="00687B4C" w:rsidRDefault="00687B4C">
      <w:pPr>
        <w:spacing w:line="60" w:lineRule="exact"/>
        <w:rPr>
          <w:rFonts w:eastAsia="仿宋_GB2312"/>
          <w:color w:val="000000"/>
          <w:sz w:val="32"/>
          <w:szCs w:val="32"/>
        </w:rPr>
      </w:pPr>
    </w:p>
    <w:p w:rsidR="008174D9" w:rsidRDefault="008174D9">
      <w:pPr>
        <w:spacing w:line="60" w:lineRule="exact"/>
        <w:rPr>
          <w:rFonts w:eastAsia="仿宋_GB2312"/>
          <w:color w:val="000000"/>
          <w:sz w:val="32"/>
          <w:szCs w:val="32"/>
        </w:rPr>
      </w:pPr>
    </w:p>
    <w:p w:rsidR="007776FB" w:rsidRDefault="007776FB">
      <w:pPr>
        <w:spacing w:line="60" w:lineRule="exact"/>
        <w:rPr>
          <w:rFonts w:eastAsia="仿宋_GB2312"/>
          <w:color w:val="000000"/>
          <w:sz w:val="32"/>
          <w:szCs w:val="32"/>
        </w:rPr>
      </w:pPr>
    </w:p>
    <w:p w:rsidR="007776FB" w:rsidRDefault="007776FB">
      <w:pPr>
        <w:spacing w:line="60" w:lineRule="exact"/>
        <w:rPr>
          <w:rFonts w:eastAsia="仿宋_GB2312"/>
          <w:color w:val="000000"/>
          <w:sz w:val="32"/>
          <w:szCs w:val="32"/>
        </w:rPr>
      </w:pPr>
    </w:p>
    <w:p w:rsidR="00F41C2F" w:rsidRPr="001E28B1" w:rsidRDefault="00F41C2F">
      <w:pPr>
        <w:spacing w:line="60" w:lineRule="exact"/>
        <w:rPr>
          <w:rFonts w:eastAsia="仿宋_GB2312"/>
          <w:color w:val="000000"/>
          <w:sz w:val="32"/>
          <w:szCs w:val="32"/>
        </w:rPr>
      </w:pPr>
    </w:p>
    <w:p w:rsidR="00C66F02" w:rsidRPr="001E28B1" w:rsidRDefault="00FB40B5">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1E28B1">
        <w:rPr>
          <w:rFonts w:eastAsia="仿宋_GB2312"/>
          <w:color w:val="000000"/>
          <w:kern w:val="0"/>
          <w:sz w:val="28"/>
          <w:szCs w:val="28"/>
        </w:rPr>
        <w:t xml:space="preserve">  </w:t>
      </w:r>
      <w:r w:rsidR="007B4545" w:rsidRPr="001E28B1">
        <w:rPr>
          <w:rFonts w:eastAsia="仿宋_GB2312"/>
          <w:color w:val="000000"/>
          <w:kern w:val="0"/>
          <w:sz w:val="28"/>
          <w:szCs w:val="28"/>
        </w:rPr>
        <w:t>抄送：市委办公室，市人大常委会办公室，市政协办公室，市中级法</w:t>
      </w:r>
      <w:r w:rsidR="00787018" w:rsidRPr="001E28B1">
        <w:rPr>
          <w:rFonts w:eastAsia="仿宋_GB2312"/>
          <w:color w:val="000000"/>
          <w:kern w:val="0"/>
          <w:sz w:val="28"/>
          <w:szCs w:val="28"/>
        </w:rPr>
        <w:t xml:space="preserve"> </w:t>
      </w:r>
    </w:p>
    <w:p w:rsidR="00C66F02" w:rsidRPr="001E28B1" w:rsidRDefault="007B4545">
      <w:pPr>
        <w:spacing w:line="500" w:lineRule="exact"/>
        <w:ind w:firstLineChars="420" w:firstLine="1176"/>
        <w:rPr>
          <w:rFonts w:eastAsia="仿宋_GB2312"/>
          <w:color w:val="000000"/>
          <w:kern w:val="0"/>
          <w:sz w:val="28"/>
          <w:szCs w:val="28"/>
        </w:rPr>
      </w:pPr>
      <w:r w:rsidRPr="001E28B1">
        <w:rPr>
          <w:rFonts w:eastAsia="仿宋_GB2312"/>
          <w:color w:val="000000"/>
          <w:kern w:val="0"/>
          <w:sz w:val="28"/>
          <w:szCs w:val="28"/>
        </w:rPr>
        <w:t>院，市检察院。</w:t>
      </w:r>
      <w:r w:rsidR="007757F5" w:rsidRPr="001E28B1">
        <w:rPr>
          <w:rFonts w:eastAsia="仿宋_GB2312"/>
          <w:color w:val="000000"/>
          <w:kern w:val="0"/>
          <w:sz w:val="28"/>
          <w:szCs w:val="28"/>
        </w:rPr>
        <w:t xml:space="preserve"> </w:t>
      </w:r>
    </w:p>
    <w:p w:rsidR="00C66F02" w:rsidRPr="001E28B1" w:rsidRDefault="00FB40B5">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1E28B1">
        <w:rPr>
          <w:rFonts w:eastAsia="仿宋_GB2312"/>
          <w:color w:val="000000"/>
          <w:kern w:val="0"/>
          <w:sz w:val="28"/>
          <w:szCs w:val="28"/>
        </w:rPr>
        <w:t xml:space="preserve">  </w:t>
      </w:r>
      <w:r w:rsidR="007B4545" w:rsidRPr="001E28B1">
        <w:rPr>
          <w:rFonts w:eastAsia="仿宋_GB2312"/>
          <w:color w:val="000000"/>
          <w:kern w:val="0"/>
          <w:sz w:val="28"/>
          <w:szCs w:val="28"/>
        </w:rPr>
        <w:t>忻州市人民政府办公室</w:t>
      </w:r>
      <w:r w:rsidR="00F6478E" w:rsidRPr="001E28B1">
        <w:rPr>
          <w:rFonts w:eastAsia="仿宋_GB2312"/>
          <w:color w:val="000000"/>
          <w:kern w:val="0"/>
          <w:sz w:val="28"/>
          <w:szCs w:val="28"/>
        </w:rPr>
        <w:t xml:space="preserve">               </w:t>
      </w:r>
      <w:r w:rsidR="00E869AA">
        <w:rPr>
          <w:rFonts w:eastAsia="仿宋_GB2312" w:hint="eastAsia"/>
          <w:color w:val="000000"/>
          <w:kern w:val="0"/>
          <w:sz w:val="28"/>
          <w:szCs w:val="28"/>
        </w:rPr>
        <w:t xml:space="preserve"> </w:t>
      </w:r>
      <w:r w:rsidR="00F6478E" w:rsidRPr="001E28B1">
        <w:rPr>
          <w:rFonts w:eastAsia="仿宋_GB2312"/>
          <w:color w:val="000000"/>
          <w:kern w:val="0"/>
          <w:sz w:val="28"/>
          <w:szCs w:val="28"/>
        </w:rPr>
        <w:t xml:space="preserve">  </w:t>
      </w:r>
      <w:r w:rsidR="00711983" w:rsidRPr="001E28B1">
        <w:rPr>
          <w:rFonts w:eastAsia="仿宋_GB2312"/>
          <w:color w:val="000000"/>
          <w:kern w:val="0"/>
          <w:sz w:val="28"/>
          <w:szCs w:val="28"/>
        </w:rPr>
        <w:t xml:space="preserve"> </w:t>
      </w:r>
      <w:r w:rsidR="00F00D81">
        <w:rPr>
          <w:rFonts w:eastAsia="仿宋_GB2312" w:hint="eastAsia"/>
          <w:color w:val="000000"/>
          <w:kern w:val="0"/>
          <w:sz w:val="28"/>
          <w:szCs w:val="28"/>
        </w:rPr>
        <w:t xml:space="preserve"> </w:t>
      </w:r>
      <w:r w:rsidR="007B4545" w:rsidRPr="001E28B1">
        <w:rPr>
          <w:rFonts w:eastAsia="仿宋_GB2312"/>
          <w:color w:val="000000"/>
          <w:kern w:val="0"/>
          <w:sz w:val="28"/>
          <w:szCs w:val="28"/>
        </w:rPr>
        <w:t>202</w:t>
      </w:r>
      <w:r w:rsidR="00F57209">
        <w:rPr>
          <w:rFonts w:eastAsia="仿宋_GB2312" w:hint="eastAsia"/>
          <w:color w:val="000000"/>
          <w:kern w:val="0"/>
          <w:sz w:val="28"/>
          <w:szCs w:val="28"/>
        </w:rPr>
        <w:t>3</w:t>
      </w:r>
      <w:r w:rsidR="007B4545" w:rsidRPr="001E28B1">
        <w:rPr>
          <w:rFonts w:eastAsia="仿宋_GB2312"/>
          <w:color w:val="000000"/>
          <w:kern w:val="0"/>
          <w:sz w:val="28"/>
          <w:szCs w:val="28"/>
        </w:rPr>
        <w:t>年</w:t>
      </w:r>
      <w:r w:rsidR="007776FB">
        <w:rPr>
          <w:rFonts w:eastAsia="仿宋_GB2312" w:hint="eastAsia"/>
          <w:color w:val="000000"/>
          <w:kern w:val="0"/>
          <w:sz w:val="28"/>
          <w:szCs w:val="28"/>
        </w:rPr>
        <w:t>10</w:t>
      </w:r>
      <w:r w:rsidR="007B4545" w:rsidRPr="001E28B1">
        <w:rPr>
          <w:rFonts w:eastAsia="仿宋_GB2312"/>
          <w:color w:val="000000"/>
          <w:kern w:val="0"/>
          <w:sz w:val="28"/>
          <w:szCs w:val="28"/>
        </w:rPr>
        <w:t>月</w:t>
      </w:r>
      <w:r w:rsidR="00687B4C">
        <w:rPr>
          <w:rFonts w:eastAsia="仿宋_GB2312" w:hint="eastAsia"/>
          <w:color w:val="000000"/>
          <w:kern w:val="0"/>
          <w:sz w:val="28"/>
          <w:szCs w:val="28"/>
        </w:rPr>
        <w:t>2</w:t>
      </w:r>
      <w:r w:rsidR="007776FB">
        <w:rPr>
          <w:rFonts w:eastAsia="仿宋_GB2312" w:hint="eastAsia"/>
          <w:color w:val="000000"/>
          <w:kern w:val="0"/>
          <w:sz w:val="28"/>
          <w:szCs w:val="28"/>
        </w:rPr>
        <w:t>3</w:t>
      </w:r>
      <w:r w:rsidR="007B4545" w:rsidRPr="001E28B1">
        <w:rPr>
          <w:rFonts w:eastAsia="仿宋_GB2312"/>
          <w:color w:val="000000"/>
          <w:kern w:val="0"/>
          <w:sz w:val="28"/>
          <w:szCs w:val="28"/>
        </w:rPr>
        <w:t>日印发</w:t>
      </w:r>
      <w:r w:rsidR="007B4545" w:rsidRPr="001E28B1">
        <w:rPr>
          <w:rFonts w:eastAsia="仿宋_GB2312"/>
          <w:color w:val="000000"/>
          <w:kern w:val="0"/>
          <w:sz w:val="28"/>
          <w:szCs w:val="28"/>
        </w:rPr>
        <w:t xml:space="preserve"> </w:t>
      </w:r>
    </w:p>
    <w:p w:rsidR="00567D99" w:rsidRPr="001E28B1" w:rsidRDefault="00687B4C">
      <w:pPr>
        <w:spacing w:line="500" w:lineRule="exact"/>
        <w:rPr>
          <w:rFonts w:eastAsia="仿宋_GB2312"/>
        </w:rPr>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page">
              <wp:posOffset>4791075</wp:posOffset>
            </wp:positionH>
            <wp:positionV relativeFrom="page">
              <wp:posOffset>9648825</wp:posOffset>
            </wp:positionV>
            <wp:extent cx="1790700" cy="514350"/>
            <wp:effectExtent l="19050" t="0" r="0" b="0"/>
            <wp:wrapNone/>
            <wp:docPr id="743" name="图片 412"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2" descr="wps"/>
                    <pic:cNvPicPr>
                      <a:picLocks noChangeAspect="1" noChangeArrowheads="1"/>
                    </pic:cNvPicPr>
                  </pic:nvPicPr>
                  <pic:blipFill>
                    <a:blip r:embed="rId15" cstate="print"/>
                    <a:srcRect/>
                    <a:stretch>
                      <a:fillRect/>
                    </a:stretch>
                  </pic:blipFill>
                  <pic:spPr bwMode="auto">
                    <a:xfrm>
                      <a:off x="0" y="0"/>
                      <a:ext cx="1790700" cy="514350"/>
                    </a:xfrm>
                    <a:prstGeom prst="rect">
                      <a:avLst/>
                    </a:prstGeom>
                    <a:noFill/>
                    <a:ln w="9525">
                      <a:noFill/>
                      <a:miter lim="800000"/>
                      <a:headEnd/>
                      <a:tailEnd/>
                    </a:ln>
                  </pic:spPr>
                </pic:pic>
              </a:graphicData>
            </a:graphic>
          </wp:anchor>
        </w:drawing>
      </w:r>
      <w:r w:rsidR="00FB40B5" w:rsidRPr="00FB40B5">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1E28B1">
        <w:rPr>
          <w:rFonts w:eastAsia="仿宋_GB2312"/>
          <w:color w:val="000000"/>
          <w:kern w:val="0"/>
          <w:sz w:val="28"/>
          <w:szCs w:val="28"/>
        </w:rPr>
        <w:t xml:space="preserve">                    </w:t>
      </w:r>
      <w:r>
        <w:rPr>
          <w:rFonts w:eastAsia="仿宋_GB2312"/>
          <w:color w:val="000000"/>
          <w:kern w:val="0"/>
          <w:sz w:val="28"/>
          <w:szCs w:val="28"/>
        </w:rPr>
        <w:t xml:space="preserve">                               </w:t>
      </w:r>
      <w:r w:rsidR="00F00D81">
        <w:rPr>
          <w:rFonts w:eastAsia="仿宋_GB2312" w:hint="eastAsia"/>
          <w:color w:val="000000"/>
          <w:kern w:val="0"/>
          <w:sz w:val="28"/>
          <w:szCs w:val="28"/>
        </w:rPr>
        <w:t xml:space="preserve"> </w:t>
      </w:r>
      <w:r w:rsidR="007B4545" w:rsidRPr="001E28B1">
        <w:rPr>
          <w:rFonts w:eastAsia="仿宋_GB2312"/>
          <w:color w:val="000000"/>
          <w:kern w:val="0"/>
          <w:sz w:val="28"/>
          <w:szCs w:val="28"/>
        </w:rPr>
        <w:t>共印</w:t>
      </w:r>
      <w:r>
        <w:rPr>
          <w:rFonts w:eastAsia="仿宋_GB2312" w:hint="eastAsia"/>
          <w:color w:val="000000"/>
          <w:kern w:val="0"/>
          <w:sz w:val="28"/>
          <w:szCs w:val="28"/>
        </w:rPr>
        <w:t>14</w:t>
      </w:r>
      <w:r w:rsidR="00330C84">
        <w:rPr>
          <w:rFonts w:eastAsia="仿宋_GB2312" w:hint="eastAsia"/>
          <w:color w:val="000000"/>
          <w:kern w:val="0"/>
          <w:sz w:val="28"/>
          <w:szCs w:val="28"/>
        </w:rPr>
        <w:t>0</w:t>
      </w:r>
      <w:r w:rsidR="007B4545" w:rsidRPr="001E28B1">
        <w:rPr>
          <w:rFonts w:eastAsia="仿宋_GB2312"/>
          <w:color w:val="000000"/>
          <w:kern w:val="0"/>
          <w:sz w:val="28"/>
          <w:szCs w:val="28"/>
        </w:rPr>
        <w:t>份</w:t>
      </w:r>
    </w:p>
    <w:sectPr w:rsidR="00567D99" w:rsidRPr="001E28B1" w:rsidSect="00687B4C">
      <w:footerReference w:type="first" r:id="rId16"/>
      <w:pgSz w:w="11906" w:h="16838" w:code="9"/>
      <w:pgMar w:top="2098" w:right="1588" w:bottom="1701" w:left="1588" w:header="851" w:footer="1134" w:gutter="0"/>
      <w:pgNumType w:fmt="numberInDash" w:start="19"/>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FED" w:rsidRDefault="00347FED" w:rsidP="00C66F02">
      <w:r>
        <w:separator/>
      </w:r>
    </w:p>
  </w:endnote>
  <w:endnote w:type="continuationSeparator" w:id="0">
    <w:p w:rsidR="00347FED" w:rsidRDefault="00347FED"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方正仿宋_GBK">
    <w:altName w:val="hakuyoxingshu7000"/>
    <w:charset w:val="86"/>
    <w:family w:val="auto"/>
    <w:pitch w:val="default"/>
    <w:sig w:usb0="00000001" w:usb1="08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_GBK">
    <w:altName w:val="Times New Roman"/>
    <w:charset w:val="00"/>
    <w:family w:val="auto"/>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6683"/>
      <w:docPartObj>
        <w:docPartGallery w:val="Page Numbers (Bottom of Page)"/>
        <w:docPartUnique/>
      </w:docPartObj>
    </w:sdtPr>
    <w:sdtEndPr>
      <w:rPr>
        <w:rFonts w:asciiTheme="minorEastAsia" w:eastAsiaTheme="minorEastAsia" w:hAnsiTheme="minorEastAsia"/>
        <w:sz w:val="24"/>
      </w:rPr>
    </w:sdtEndPr>
    <w:sdtContent>
      <w:p w:rsidR="00687B4C" w:rsidRDefault="00687B4C">
        <w:pPr>
          <w:pStyle w:val="ac"/>
        </w:pPr>
        <w:r w:rsidRPr="00687B4C">
          <w:rPr>
            <w:rFonts w:asciiTheme="minorEastAsia" w:eastAsiaTheme="minorEastAsia" w:hAnsiTheme="minorEastAsia"/>
            <w:sz w:val="24"/>
          </w:rPr>
          <w:fldChar w:fldCharType="begin"/>
        </w:r>
        <w:r w:rsidRPr="00687B4C">
          <w:rPr>
            <w:rFonts w:asciiTheme="minorEastAsia" w:eastAsiaTheme="minorEastAsia" w:hAnsiTheme="minorEastAsia"/>
            <w:sz w:val="24"/>
          </w:rPr>
          <w:instrText xml:space="preserve"> PAGE   \* MERGEFORMAT </w:instrText>
        </w:r>
        <w:r w:rsidRPr="00687B4C">
          <w:rPr>
            <w:rFonts w:asciiTheme="minorEastAsia" w:eastAsiaTheme="minorEastAsia" w:hAnsiTheme="minorEastAsia"/>
            <w:sz w:val="24"/>
          </w:rPr>
          <w:fldChar w:fldCharType="separate"/>
        </w:r>
        <w:r w:rsidR="00453530" w:rsidRPr="00453530">
          <w:rPr>
            <w:rFonts w:asciiTheme="minorEastAsia" w:eastAsiaTheme="minorEastAsia" w:hAnsiTheme="minorEastAsia"/>
            <w:noProof/>
            <w:sz w:val="24"/>
            <w:lang w:val="zh-CN"/>
          </w:rPr>
          <w:t>-</w:t>
        </w:r>
        <w:r w:rsidR="00453530">
          <w:rPr>
            <w:rFonts w:asciiTheme="minorEastAsia" w:eastAsiaTheme="minorEastAsia" w:hAnsiTheme="minorEastAsia"/>
            <w:noProof/>
            <w:sz w:val="24"/>
          </w:rPr>
          <w:t xml:space="preserve"> 18 -</w:t>
        </w:r>
        <w:r w:rsidRPr="00687B4C">
          <w:rPr>
            <w:rFonts w:asciiTheme="minorEastAsia" w:eastAsiaTheme="minorEastAsia" w:hAnsiTheme="minorEastAsia"/>
            <w:sz w:val="24"/>
          </w:rPr>
          <w:fldChar w:fldCharType="end"/>
        </w:r>
      </w:p>
    </w:sdtContent>
  </w:sdt>
  <w:p w:rsidR="00687B4C" w:rsidRDefault="00687B4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6687"/>
      <w:docPartObj>
        <w:docPartGallery w:val="Page Numbers (Bottom of Page)"/>
        <w:docPartUnique/>
      </w:docPartObj>
    </w:sdtPr>
    <w:sdtEndPr>
      <w:rPr>
        <w:rFonts w:ascii="宋体" w:hAnsi="宋体"/>
        <w:sz w:val="24"/>
      </w:rPr>
    </w:sdtEndPr>
    <w:sdtContent>
      <w:p w:rsidR="00687B4C" w:rsidRDefault="00687B4C">
        <w:pPr>
          <w:pStyle w:val="ac"/>
          <w:jc w:val="right"/>
        </w:pPr>
        <w:r w:rsidRPr="00687B4C">
          <w:rPr>
            <w:rFonts w:ascii="宋体" w:hAnsi="宋体"/>
            <w:sz w:val="24"/>
          </w:rPr>
          <w:fldChar w:fldCharType="begin"/>
        </w:r>
        <w:r w:rsidRPr="00687B4C">
          <w:rPr>
            <w:rFonts w:ascii="宋体" w:hAnsi="宋体"/>
            <w:sz w:val="24"/>
          </w:rPr>
          <w:instrText xml:space="preserve"> PAGE   \* MERGEFORMAT </w:instrText>
        </w:r>
        <w:r w:rsidRPr="00687B4C">
          <w:rPr>
            <w:rFonts w:ascii="宋体" w:hAnsi="宋体"/>
            <w:sz w:val="24"/>
          </w:rPr>
          <w:fldChar w:fldCharType="separate"/>
        </w:r>
        <w:r w:rsidR="00453530" w:rsidRPr="00453530">
          <w:rPr>
            <w:rFonts w:ascii="宋体" w:hAnsi="宋体"/>
            <w:noProof/>
            <w:sz w:val="24"/>
            <w:lang w:val="zh-CN"/>
          </w:rPr>
          <w:t>-</w:t>
        </w:r>
        <w:r w:rsidR="00453530">
          <w:rPr>
            <w:rFonts w:ascii="宋体" w:hAnsi="宋体"/>
            <w:noProof/>
            <w:sz w:val="24"/>
          </w:rPr>
          <w:t xml:space="preserve"> 17 -</w:t>
        </w:r>
        <w:r w:rsidRPr="00687B4C">
          <w:rPr>
            <w:rFonts w:ascii="宋体" w:hAnsi="宋体"/>
            <w:sz w:val="24"/>
          </w:rPr>
          <w:fldChar w:fldCharType="end"/>
        </w:r>
      </w:p>
    </w:sdtContent>
  </w:sdt>
  <w:p w:rsidR="00687B4C" w:rsidRDefault="00687B4C" w:rsidP="00687B4C">
    <w:pPr>
      <w:pStyle w:val="ac"/>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6704"/>
      <w:docPartObj>
        <w:docPartGallery w:val="Page Numbers (Bottom of Page)"/>
        <w:docPartUnique/>
      </w:docPartObj>
    </w:sdtPr>
    <w:sdtEndPr>
      <w:rPr>
        <w:rFonts w:ascii="宋体" w:hAnsi="宋体"/>
        <w:sz w:val="24"/>
      </w:rPr>
    </w:sdtEndPr>
    <w:sdtContent>
      <w:p w:rsidR="00687B4C" w:rsidRDefault="00687B4C">
        <w:pPr>
          <w:pStyle w:val="ac"/>
          <w:jc w:val="center"/>
        </w:pPr>
        <w:r w:rsidRPr="00687B4C">
          <w:rPr>
            <w:rFonts w:ascii="宋体" w:hAnsi="宋体"/>
            <w:sz w:val="24"/>
          </w:rPr>
          <w:fldChar w:fldCharType="begin"/>
        </w:r>
        <w:r w:rsidRPr="00687B4C">
          <w:rPr>
            <w:rFonts w:ascii="宋体" w:hAnsi="宋体"/>
            <w:sz w:val="24"/>
          </w:rPr>
          <w:instrText xml:space="preserve"> PAGE   \* MERGEFORMAT </w:instrText>
        </w:r>
        <w:r w:rsidRPr="00687B4C">
          <w:rPr>
            <w:rFonts w:ascii="宋体" w:hAnsi="宋体"/>
            <w:sz w:val="24"/>
          </w:rPr>
          <w:fldChar w:fldCharType="separate"/>
        </w:r>
        <w:r w:rsidR="00453530" w:rsidRPr="00453530">
          <w:rPr>
            <w:rFonts w:ascii="宋体" w:hAnsi="宋体"/>
            <w:noProof/>
            <w:sz w:val="24"/>
            <w:lang w:val="zh-CN"/>
          </w:rPr>
          <w:t>-</w:t>
        </w:r>
        <w:r w:rsidR="00453530">
          <w:rPr>
            <w:rFonts w:ascii="宋体" w:hAnsi="宋体"/>
            <w:noProof/>
            <w:sz w:val="24"/>
          </w:rPr>
          <w:t xml:space="preserve"> 22 -</w:t>
        </w:r>
        <w:r w:rsidRPr="00687B4C">
          <w:rPr>
            <w:rFonts w:ascii="宋体" w:hAnsi="宋体"/>
            <w:sz w:val="24"/>
          </w:rPr>
          <w:fldChar w:fldCharType="end"/>
        </w:r>
      </w:p>
    </w:sdtContent>
  </w:sdt>
  <w:p w:rsidR="008033FB" w:rsidRDefault="008033FB" w:rsidP="008033FB">
    <w:pPr>
      <w:pStyle w:val="ac"/>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6705"/>
      <w:docPartObj>
        <w:docPartGallery w:val="Page Numbers (Bottom of Page)"/>
        <w:docPartUnique/>
      </w:docPartObj>
    </w:sdtPr>
    <w:sdtEndPr>
      <w:rPr>
        <w:rFonts w:ascii="宋体" w:hAnsi="宋体"/>
        <w:sz w:val="24"/>
      </w:rPr>
    </w:sdtEndPr>
    <w:sdtContent>
      <w:p w:rsidR="00687B4C" w:rsidRPr="00687B4C" w:rsidRDefault="00687B4C">
        <w:pPr>
          <w:pStyle w:val="ac"/>
          <w:jc w:val="center"/>
          <w:rPr>
            <w:rFonts w:ascii="宋体" w:hAnsi="宋体"/>
            <w:sz w:val="24"/>
          </w:rPr>
        </w:pPr>
        <w:r w:rsidRPr="00687B4C">
          <w:rPr>
            <w:rFonts w:ascii="宋体" w:hAnsi="宋体"/>
            <w:sz w:val="24"/>
          </w:rPr>
          <w:fldChar w:fldCharType="begin"/>
        </w:r>
        <w:r w:rsidRPr="00687B4C">
          <w:rPr>
            <w:rFonts w:ascii="宋体" w:hAnsi="宋体"/>
            <w:sz w:val="24"/>
          </w:rPr>
          <w:instrText xml:space="preserve"> PAGE   \* MERGEFORMAT </w:instrText>
        </w:r>
        <w:r w:rsidRPr="00687B4C">
          <w:rPr>
            <w:rFonts w:ascii="宋体" w:hAnsi="宋体"/>
            <w:sz w:val="24"/>
          </w:rPr>
          <w:fldChar w:fldCharType="separate"/>
        </w:r>
        <w:r w:rsidR="00453530" w:rsidRPr="00453530">
          <w:rPr>
            <w:rFonts w:ascii="宋体" w:hAnsi="宋体"/>
            <w:noProof/>
            <w:sz w:val="24"/>
            <w:lang w:val="zh-CN"/>
          </w:rPr>
          <w:t>-</w:t>
        </w:r>
        <w:r w:rsidR="00453530">
          <w:rPr>
            <w:rFonts w:ascii="宋体" w:hAnsi="宋体"/>
            <w:noProof/>
            <w:sz w:val="24"/>
          </w:rPr>
          <w:t xml:space="preserve"> 23 -</w:t>
        </w:r>
        <w:r w:rsidRPr="00687B4C">
          <w:rPr>
            <w:rFonts w:ascii="宋体" w:hAnsi="宋体"/>
            <w:sz w:val="24"/>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6706"/>
      <w:docPartObj>
        <w:docPartGallery w:val="Page Numbers (Bottom of Page)"/>
        <w:docPartUnique/>
      </w:docPartObj>
    </w:sdtPr>
    <w:sdtEndPr>
      <w:rPr>
        <w:rFonts w:asciiTheme="minorEastAsia" w:eastAsiaTheme="minorEastAsia" w:hAnsiTheme="minorEastAsia"/>
        <w:sz w:val="24"/>
      </w:rPr>
    </w:sdtEndPr>
    <w:sdtContent>
      <w:p w:rsidR="00687B4C" w:rsidRPr="00687B4C" w:rsidRDefault="00687B4C">
        <w:pPr>
          <w:pStyle w:val="ac"/>
          <w:jc w:val="center"/>
          <w:rPr>
            <w:rFonts w:asciiTheme="minorEastAsia" w:eastAsiaTheme="minorEastAsia" w:hAnsiTheme="minorEastAsia"/>
            <w:sz w:val="24"/>
          </w:rPr>
        </w:pPr>
        <w:r w:rsidRPr="00687B4C">
          <w:rPr>
            <w:rFonts w:asciiTheme="minorEastAsia" w:eastAsiaTheme="minorEastAsia" w:hAnsiTheme="minorEastAsia"/>
            <w:sz w:val="24"/>
          </w:rPr>
          <w:fldChar w:fldCharType="begin"/>
        </w:r>
        <w:r w:rsidRPr="00687B4C">
          <w:rPr>
            <w:rFonts w:asciiTheme="minorEastAsia" w:eastAsiaTheme="minorEastAsia" w:hAnsiTheme="minorEastAsia"/>
            <w:sz w:val="24"/>
          </w:rPr>
          <w:instrText xml:space="preserve"> PAGE   \* MERGEFORMAT </w:instrText>
        </w:r>
        <w:r w:rsidRPr="00687B4C">
          <w:rPr>
            <w:rFonts w:asciiTheme="minorEastAsia" w:eastAsiaTheme="minorEastAsia" w:hAnsiTheme="minorEastAsia"/>
            <w:sz w:val="24"/>
          </w:rPr>
          <w:fldChar w:fldCharType="separate"/>
        </w:r>
        <w:r w:rsidR="00453530" w:rsidRPr="00453530">
          <w:rPr>
            <w:rFonts w:asciiTheme="minorEastAsia" w:eastAsiaTheme="minorEastAsia" w:hAnsiTheme="minorEastAsia"/>
            <w:noProof/>
            <w:sz w:val="24"/>
            <w:lang w:val="zh-CN"/>
          </w:rPr>
          <w:t>-</w:t>
        </w:r>
        <w:r w:rsidR="00453530">
          <w:rPr>
            <w:rFonts w:asciiTheme="minorEastAsia" w:eastAsiaTheme="minorEastAsia" w:hAnsiTheme="minorEastAsia"/>
            <w:noProof/>
            <w:sz w:val="24"/>
          </w:rPr>
          <w:t xml:space="preserve"> 19 -</w:t>
        </w:r>
        <w:r w:rsidRPr="00687B4C">
          <w:rPr>
            <w:rFonts w:asciiTheme="minorEastAsia" w:eastAsiaTheme="minorEastAsia" w:hAnsiTheme="minorEastAsia"/>
            <w:sz w:val="24"/>
          </w:rPr>
          <w:fldChar w:fldCharType="end"/>
        </w:r>
      </w:p>
    </w:sdtContent>
  </w:sdt>
  <w:p w:rsidR="008033FB" w:rsidRDefault="008033FB" w:rsidP="00687B4C">
    <w:pPr>
      <w:pStyle w:val="ac"/>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6713"/>
      <w:docPartObj>
        <w:docPartGallery w:val="Page Numbers (Bottom of Page)"/>
        <w:docPartUnique/>
      </w:docPartObj>
    </w:sdtPr>
    <w:sdtEndPr>
      <w:rPr>
        <w:rFonts w:asciiTheme="minorEastAsia" w:eastAsiaTheme="minorEastAsia" w:hAnsiTheme="minorEastAsia"/>
        <w:sz w:val="24"/>
      </w:rPr>
    </w:sdtEndPr>
    <w:sdtContent>
      <w:p w:rsidR="00687B4C" w:rsidRPr="00687B4C" w:rsidRDefault="00687B4C">
        <w:pPr>
          <w:pStyle w:val="ac"/>
          <w:jc w:val="center"/>
          <w:rPr>
            <w:rFonts w:asciiTheme="minorEastAsia" w:eastAsiaTheme="minorEastAsia" w:hAnsiTheme="minorEastAsia"/>
            <w:sz w:val="24"/>
          </w:rPr>
        </w:pPr>
      </w:p>
    </w:sdtContent>
  </w:sdt>
  <w:p w:rsidR="00687B4C" w:rsidRDefault="00687B4C" w:rsidP="00687B4C">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FED" w:rsidRDefault="00347FED" w:rsidP="00C66F02">
      <w:r>
        <w:separator/>
      </w:r>
    </w:p>
  </w:footnote>
  <w:footnote w:type="continuationSeparator" w:id="0">
    <w:p w:rsidR="00347FED" w:rsidRDefault="00347FED"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28E34CEF"/>
    <w:multiLevelType w:val="singleLevel"/>
    <w:tmpl w:val="28E34CEF"/>
    <w:lvl w:ilvl="0">
      <w:start w:val="1"/>
      <w:numFmt w:val="chineseCounting"/>
      <w:suff w:val="nothing"/>
      <w:lvlText w:val="%1、"/>
      <w:lvlJc w:val="left"/>
      <w:rPr>
        <w:rFonts w:hint="eastAsia"/>
      </w:rPr>
    </w:lvl>
  </w:abstractNum>
  <w:abstractNum w:abstractNumId="10">
    <w:nsid w:val="2B6DBDBB"/>
    <w:multiLevelType w:val="singleLevel"/>
    <w:tmpl w:val="2B6DBDBB"/>
    <w:lvl w:ilvl="0">
      <w:start w:val="1"/>
      <w:numFmt w:val="chineseCounting"/>
      <w:suff w:val="nothing"/>
      <w:lvlText w:val="%1、"/>
      <w:lvlJc w:val="left"/>
      <w:rPr>
        <w:rFonts w:hint="eastAsia"/>
      </w:rPr>
    </w:lvl>
  </w:abstractNum>
  <w:abstractNum w:abstractNumId="11">
    <w:nsid w:val="2EF40932"/>
    <w:multiLevelType w:val="multilevel"/>
    <w:tmpl w:val="324CFF54"/>
    <w:lvl w:ilvl="0">
      <w:start w:val="2"/>
      <w:numFmt w:val="chineseCounting"/>
      <w:suff w:val="nothing"/>
      <w:lvlText w:val="（%1）"/>
      <w:lvlJc w:val="left"/>
      <w:pPr>
        <w:ind w:left="851" w:firstLine="0"/>
      </w:pPr>
      <w:rPr>
        <w:rFonts w:ascii="楷体_GB2312" w:eastAsia="楷体_GB2312" w:hAnsi="宋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12">
    <w:nsid w:val="35D7087C"/>
    <w:multiLevelType w:val="singleLevel"/>
    <w:tmpl w:val="35D7087C"/>
    <w:lvl w:ilvl="0">
      <w:start w:val="2"/>
      <w:numFmt w:val="chineseCounting"/>
      <w:suff w:val="nothing"/>
      <w:lvlText w:val="（%1）"/>
      <w:lvlJc w:val="left"/>
      <w:rPr>
        <w:rFonts w:hint="eastAsia"/>
      </w:rPr>
    </w:lvl>
  </w:abstractNum>
  <w:abstractNum w:abstractNumId="13">
    <w:nsid w:val="3EE01F45"/>
    <w:multiLevelType w:val="singleLevel"/>
    <w:tmpl w:val="3EE01F45"/>
    <w:lvl w:ilvl="0">
      <w:start w:val="1"/>
      <w:numFmt w:val="decimal"/>
      <w:suff w:val="nothing"/>
      <w:lvlText w:val="（%1）"/>
      <w:lvlJc w:val="left"/>
    </w:lvl>
  </w:abstractNum>
  <w:abstractNum w:abstractNumId="14">
    <w:nsid w:val="4355FD26"/>
    <w:multiLevelType w:val="singleLevel"/>
    <w:tmpl w:val="4355FD26"/>
    <w:lvl w:ilvl="0">
      <w:start w:val="10"/>
      <w:numFmt w:val="chineseCounting"/>
      <w:suff w:val="space"/>
      <w:lvlText w:val="第%1条"/>
      <w:lvlJc w:val="left"/>
      <w:rPr>
        <w:rFonts w:hint="eastAsia"/>
      </w:rPr>
    </w:lvl>
  </w:abstractNum>
  <w:abstractNum w:abstractNumId="15">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EE8E3A1"/>
    <w:multiLevelType w:val="singleLevel"/>
    <w:tmpl w:val="4EE8E3A1"/>
    <w:lvl w:ilvl="0">
      <w:start w:val="1"/>
      <w:numFmt w:val="chineseCounting"/>
      <w:suff w:val="nothing"/>
      <w:lvlText w:val="（%1）"/>
      <w:lvlJc w:val="left"/>
      <w:rPr>
        <w:rFonts w:hint="eastAsia"/>
      </w:rPr>
    </w:lvl>
  </w:abstractNum>
  <w:abstractNum w:abstractNumId="17">
    <w:nsid w:val="570374D2"/>
    <w:multiLevelType w:val="singleLevel"/>
    <w:tmpl w:val="570374D2"/>
    <w:lvl w:ilvl="0">
      <w:start w:val="1"/>
      <w:numFmt w:val="decimal"/>
      <w:suff w:val="nothing"/>
      <w:lvlText w:val="（%1）"/>
      <w:lvlJc w:val="left"/>
    </w:lvl>
  </w:abstractNum>
  <w:abstractNum w:abstractNumId="18">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4"/>
  </w:num>
  <w:num w:numId="3">
    <w:abstractNumId w:val="13"/>
  </w:num>
  <w:num w:numId="4">
    <w:abstractNumId w:val="15"/>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6"/>
  </w:num>
  <w:num w:numId="14">
    <w:abstractNumId w:val="14"/>
  </w:num>
  <w:num w:numId="15">
    <w:abstractNumId w:val="1"/>
  </w:num>
  <w:num w:numId="16">
    <w:abstractNumId w:val="10"/>
  </w:num>
  <w:num w:numId="17">
    <w:abstractNumId w:val="9"/>
  </w:num>
  <w:num w:numId="18">
    <w:abstractNumId w:val="12"/>
  </w:num>
  <w:num w:numId="1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17510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611"/>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5B11"/>
    <w:rsid w:val="000561AF"/>
    <w:rsid w:val="00056B47"/>
    <w:rsid w:val="00057310"/>
    <w:rsid w:val="0006060C"/>
    <w:rsid w:val="00060A8A"/>
    <w:rsid w:val="00061763"/>
    <w:rsid w:val="00061819"/>
    <w:rsid w:val="00061BC4"/>
    <w:rsid w:val="000636CA"/>
    <w:rsid w:val="000640A7"/>
    <w:rsid w:val="00065590"/>
    <w:rsid w:val="00065E31"/>
    <w:rsid w:val="00065E3F"/>
    <w:rsid w:val="0006786D"/>
    <w:rsid w:val="00067FC4"/>
    <w:rsid w:val="000702C6"/>
    <w:rsid w:val="00070930"/>
    <w:rsid w:val="0007137B"/>
    <w:rsid w:val="00071452"/>
    <w:rsid w:val="00071F6A"/>
    <w:rsid w:val="0007201A"/>
    <w:rsid w:val="00072273"/>
    <w:rsid w:val="00072B59"/>
    <w:rsid w:val="00072E8F"/>
    <w:rsid w:val="00073350"/>
    <w:rsid w:val="00073FA0"/>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DA5"/>
    <w:rsid w:val="00081E57"/>
    <w:rsid w:val="00082635"/>
    <w:rsid w:val="00082709"/>
    <w:rsid w:val="00082E3A"/>
    <w:rsid w:val="00082FAB"/>
    <w:rsid w:val="00084E81"/>
    <w:rsid w:val="00085CEF"/>
    <w:rsid w:val="00085F98"/>
    <w:rsid w:val="00086F2E"/>
    <w:rsid w:val="00087429"/>
    <w:rsid w:val="00087D21"/>
    <w:rsid w:val="000901B8"/>
    <w:rsid w:val="00090334"/>
    <w:rsid w:val="00090702"/>
    <w:rsid w:val="00090ED3"/>
    <w:rsid w:val="0009136E"/>
    <w:rsid w:val="00091C0A"/>
    <w:rsid w:val="00091D5A"/>
    <w:rsid w:val="0009266E"/>
    <w:rsid w:val="00092A3D"/>
    <w:rsid w:val="00092BA4"/>
    <w:rsid w:val="00092F5C"/>
    <w:rsid w:val="000934DE"/>
    <w:rsid w:val="000935BE"/>
    <w:rsid w:val="0009459A"/>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7EB"/>
    <w:rsid w:val="000B0C0F"/>
    <w:rsid w:val="000B15EF"/>
    <w:rsid w:val="000B1926"/>
    <w:rsid w:val="000B1E34"/>
    <w:rsid w:val="000B286A"/>
    <w:rsid w:val="000B29A6"/>
    <w:rsid w:val="000B2E8E"/>
    <w:rsid w:val="000B3200"/>
    <w:rsid w:val="000B3B19"/>
    <w:rsid w:val="000B5338"/>
    <w:rsid w:val="000B5812"/>
    <w:rsid w:val="000B6659"/>
    <w:rsid w:val="000B6767"/>
    <w:rsid w:val="000B69D4"/>
    <w:rsid w:val="000B6B8D"/>
    <w:rsid w:val="000B72C2"/>
    <w:rsid w:val="000B7B97"/>
    <w:rsid w:val="000C0188"/>
    <w:rsid w:val="000C0EA1"/>
    <w:rsid w:val="000C18F9"/>
    <w:rsid w:val="000C1B96"/>
    <w:rsid w:val="000C20EC"/>
    <w:rsid w:val="000C2DB9"/>
    <w:rsid w:val="000C4953"/>
    <w:rsid w:val="000C4D1A"/>
    <w:rsid w:val="000C50DB"/>
    <w:rsid w:val="000C5E93"/>
    <w:rsid w:val="000C67AC"/>
    <w:rsid w:val="000C6E98"/>
    <w:rsid w:val="000C7002"/>
    <w:rsid w:val="000C73CA"/>
    <w:rsid w:val="000C7707"/>
    <w:rsid w:val="000D0388"/>
    <w:rsid w:val="000D0AB2"/>
    <w:rsid w:val="000D0EFB"/>
    <w:rsid w:val="000D0F48"/>
    <w:rsid w:val="000D1A7E"/>
    <w:rsid w:val="000D1FDA"/>
    <w:rsid w:val="000D2294"/>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071D"/>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617"/>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6559"/>
    <w:rsid w:val="00117D75"/>
    <w:rsid w:val="001202E2"/>
    <w:rsid w:val="0012111A"/>
    <w:rsid w:val="00121584"/>
    <w:rsid w:val="001217C3"/>
    <w:rsid w:val="00121CB3"/>
    <w:rsid w:val="0012294D"/>
    <w:rsid w:val="00124378"/>
    <w:rsid w:val="00125329"/>
    <w:rsid w:val="001265E1"/>
    <w:rsid w:val="001266D6"/>
    <w:rsid w:val="00130334"/>
    <w:rsid w:val="0013140A"/>
    <w:rsid w:val="001318A1"/>
    <w:rsid w:val="00131E2C"/>
    <w:rsid w:val="0013281A"/>
    <w:rsid w:val="00133299"/>
    <w:rsid w:val="00133FB1"/>
    <w:rsid w:val="0013493F"/>
    <w:rsid w:val="00135827"/>
    <w:rsid w:val="00136401"/>
    <w:rsid w:val="00136491"/>
    <w:rsid w:val="001366C6"/>
    <w:rsid w:val="00137530"/>
    <w:rsid w:val="0013783C"/>
    <w:rsid w:val="00137CD0"/>
    <w:rsid w:val="00140485"/>
    <w:rsid w:val="0014120A"/>
    <w:rsid w:val="00141909"/>
    <w:rsid w:val="00141BCC"/>
    <w:rsid w:val="00141CB6"/>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1739"/>
    <w:rsid w:val="0016241F"/>
    <w:rsid w:val="00162AAA"/>
    <w:rsid w:val="00162B3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0B7C"/>
    <w:rsid w:val="00182278"/>
    <w:rsid w:val="00183E4B"/>
    <w:rsid w:val="0018497A"/>
    <w:rsid w:val="00184D22"/>
    <w:rsid w:val="00185C8C"/>
    <w:rsid w:val="00185CC5"/>
    <w:rsid w:val="00190361"/>
    <w:rsid w:val="001904D1"/>
    <w:rsid w:val="00190820"/>
    <w:rsid w:val="00190970"/>
    <w:rsid w:val="0019139C"/>
    <w:rsid w:val="00191F16"/>
    <w:rsid w:val="00192A0D"/>
    <w:rsid w:val="00192E87"/>
    <w:rsid w:val="00193378"/>
    <w:rsid w:val="00194558"/>
    <w:rsid w:val="00194A70"/>
    <w:rsid w:val="00194B6D"/>
    <w:rsid w:val="00194E70"/>
    <w:rsid w:val="001950F8"/>
    <w:rsid w:val="00195466"/>
    <w:rsid w:val="00196141"/>
    <w:rsid w:val="0019722A"/>
    <w:rsid w:val="001A0DCC"/>
    <w:rsid w:val="001A0F0E"/>
    <w:rsid w:val="001A2941"/>
    <w:rsid w:val="001A2B6D"/>
    <w:rsid w:val="001A2FA7"/>
    <w:rsid w:val="001A313C"/>
    <w:rsid w:val="001A324C"/>
    <w:rsid w:val="001A4178"/>
    <w:rsid w:val="001A463A"/>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63D"/>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5DC1"/>
    <w:rsid w:val="001D60C1"/>
    <w:rsid w:val="001D7418"/>
    <w:rsid w:val="001D7802"/>
    <w:rsid w:val="001D782D"/>
    <w:rsid w:val="001E0683"/>
    <w:rsid w:val="001E089D"/>
    <w:rsid w:val="001E0BD0"/>
    <w:rsid w:val="001E1460"/>
    <w:rsid w:val="001E1DCD"/>
    <w:rsid w:val="001E242A"/>
    <w:rsid w:val="001E25E8"/>
    <w:rsid w:val="001E28B1"/>
    <w:rsid w:val="001E3AB2"/>
    <w:rsid w:val="001E4381"/>
    <w:rsid w:val="001E4747"/>
    <w:rsid w:val="001E4A88"/>
    <w:rsid w:val="001E4F81"/>
    <w:rsid w:val="001E6284"/>
    <w:rsid w:val="001E64A7"/>
    <w:rsid w:val="001E703B"/>
    <w:rsid w:val="001E78C9"/>
    <w:rsid w:val="001E7BAC"/>
    <w:rsid w:val="001F02B7"/>
    <w:rsid w:val="001F18F3"/>
    <w:rsid w:val="001F1C22"/>
    <w:rsid w:val="001F1C8B"/>
    <w:rsid w:val="001F2569"/>
    <w:rsid w:val="001F2596"/>
    <w:rsid w:val="001F2618"/>
    <w:rsid w:val="001F2BDC"/>
    <w:rsid w:val="001F56AC"/>
    <w:rsid w:val="001F58E1"/>
    <w:rsid w:val="001F6584"/>
    <w:rsid w:val="001F6777"/>
    <w:rsid w:val="001F68F9"/>
    <w:rsid w:val="001F7A2A"/>
    <w:rsid w:val="00200E80"/>
    <w:rsid w:val="0020103A"/>
    <w:rsid w:val="00201907"/>
    <w:rsid w:val="00202529"/>
    <w:rsid w:val="002037FA"/>
    <w:rsid w:val="002045F0"/>
    <w:rsid w:val="002053AF"/>
    <w:rsid w:val="002054E3"/>
    <w:rsid w:val="002059C6"/>
    <w:rsid w:val="002061A7"/>
    <w:rsid w:val="00207ED8"/>
    <w:rsid w:val="002101F2"/>
    <w:rsid w:val="0021053D"/>
    <w:rsid w:val="0021126C"/>
    <w:rsid w:val="00211934"/>
    <w:rsid w:val="002128CA"/>
    <w:rsid w:val="00212DB4"/>
    <w:rsid w:val="002138D4"/>
    <w:rsid w:val="00213A55"/>
    <w:rsid w:val="002145D2"/>
    <w:rsid w:val="00215210"/>
    <w:rsid w:val="00216D7D"/>
    <w:rsid w:val="00217459"/>
    <w:rsid w:val="0022175F"/>
    <w:rsid w:val="00221C70"/>
    <w:rsid w:val="002237CC"/>
    <w:rsid w:val="00224626"/>
    <w:rsid w:val="00224872"/>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DB9"/>
    <w:rsid w:val="00270F53"/>
    <w:rsid w:val="002716BE"/>
    <w:rsid w:val="002729AD"/>
    <w:rsid w:val="00273498"/>
    <w:rsid w:val="0027510E"/>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1753"/>
    <w:rsid w:val="0029216F"/>
    <w:rsid w:val="00292B45"/>
    <w:rsid w:val="002943B6"/>
    <w:rsid w:val="002943E4"/>
    <w:rsid w:val="00294A50"/>
    <w:rsid w:val="00295CE5"/>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031"/>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47E"/>
    <w:rsid w:val="002D0B84"/>
    <w:rsid w:val="002D0BC7"/>
    <w:rsid w:val="002D1469"/>
    <w:rsid w:val="002D1964"/>
    <w:rsid w:val="002D1FE1"/>
    <w:rsid w:val="002D2CB8"/>
    <w:rsid w:val="002D4754"/>
    <w:rsid w:val="002D4FFD"/>
    <w:rsid w:val="002D5589"/>
    <w:rsid w:val="002D73B9"/>
    <w:rsid w:val="002D79DB"/>
    <w:rsid w:val="002E0279"/>
    <w:rsid w:val="002E145C"/>
    <w:rsid w:val="002E1A7D"/>
    <w:rsid w:val="002E1AC4"/>
    <w:rsid w:val="002E1FEC"/>
    <w:rsid w:val="002E2433"/>
    <w:rsid w:val="002E258C"/>
    <w:rsid w:val="002E2806"/>
    <w:rsid w:val="002E2D21"/>
    <w:rsid w:val="002E2E8C"/>
    <w:rsid w:val="002E301D"/>
    <w:rsid w:val="002E4C95"/>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B34"/>
    <w:rsid w:val="00302CED"/>
    <w:rsid w:val="0030377D"/>
    <w:rsid w:val="003037B6"/>
    <w:rsid w:val="003039C1"/>
    <w:rsid w:val="00303C44"/>
    <w:rsid w:val="003045A0"/>
    <w:rsid w:val="00307F12"/>
    <w:rsid w:val="003108BF"/>
    <w:rsid w:val="00310B33"/>
    <w:rsid w:val="00310EFA"/>
    <w:rsid w:val="00310FA5"/>
    <w:rsid w:val="00312D50"/>
    <w:rsid w:val="00312F8B"/>
    <w:rsid w:val="0031359C"/>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84"/>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4C6"/>
    <w:rsid w:val="0034373A"/>
    <w:rsid w:val="00343930"/>
    <w:rsid w:val="00343961"/>
    <w:rsid w:val="00343B5C"/>
    <w:rsid w:val="00344F01"/>
    <w:rsid w:val="0034760B"/>
    <w:rsid w:val="00347FD8"/>
    <w:rsid w:val="00347FED"/>
    <w:rsid w:val="003509A6"/>
    <w:rsid w:val="00350BF2"/>
    <w:rsid w:val="003524C8"/>
    <w:rsid w:val="003524FD"/>
    <w:rsid w:val="00352A4F"/>
    <w:rsid w:val="00352FE5"/>
    <w:rsid w:val="003530DF"/>
    <w:rsid w:val="0035392D"/>
    <w:rsid w:val="00354D8F"/>
    <w:rsid w:val="00355330"/>
    <w:rsid w:val="00355640"/>
    <w:rsid w:val="00355F41"/>
    <w:rsid w:val="0035782C"/>
    <w:rsid w:val="0035791B"/>
    <w:rsid w:val="00360FE8"/>
    <w:rsid w:val="003611D9"/>
    <w:rsid w:val="00361B65"/>
    <w:rsid w:val="00361F44"/>
    <w:rsid w:val="00362962"/>
    <w:rsid w:val="00363BF8"/>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61C"/>
    <w:rsid w:val="00372BAF"/>
    <w:rsid w:val="00373227"/>
    <w:rsid w:val="0037357D"/>
    <w:rsid w:val="00373967"/>
    <w:rsid w:val="003740F6"/>
    <w:rsid w:val="0037593B"/>
    <w:rsid w:val="003763BE"/>
    <w:rsid w:val="0037665B"/>
    <w:rsid w:val="0038002F"/>
    <w:rsid w:val="0038163E"/>
    <w:rsid w:val="0038307F"/>
    <w:rsid w:val="00383584"/>
    <w:rsid w:val="00383FC4"/>
    <w:rsid w:val="00384D40"/>
    <w:rsid w:val="00385995"/>
    <w:rsid w:val="003859AE"/>
    <w:rsid w:val="00385EE1"/>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491"/>
    <w:rsid w:val="00397CD3"/>
    <w:rsid w:val="003A06E4"/>
    <w:rsid w:val="003A0B64"/>
    <w:rsid w:val="003A0EE1"/>
    <w:rsid w:val="003A1469"/>
    <w:rsid w:val="003A185F"/>
    <w:rsid w:val="003A1BA4"/>
    <w:rsid w:val="003A226A"/>
    <w:rsid w:val="003A286C"/>
    <w:rsid w:val="003A2B66"/>
    <w:rsid w:val="003A2D29"/>
    <w:rsid w:val="003A3ABE"/>
    <w:rsid w:val="003A44FF"/>
    <w:rsid w:val="003A4C9B"/>
    <w:rsid w:val="003A4E10"/>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B672F"/>
    <w:rsid w:val="003C01E6"/>
    <w:rsid w:val="003C046E"/>
    <w:rsid w:val="003C12BD"/>
    <w:rsid w:val="003C1F22"/>
    <w:rsid w:val="003C2BF3"/>
    <w:rsid w:val="003C485E"/>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D79EC"/>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528"/>
    <w:rsid w:val="003F1721"/>
    <w:rsid w:val="003F34C3"/>
    <w:rsid w:val="003F4133"/>
    <w:rsid w:val="003F516E"/>
    <w:rsid w:val="003F6066"/>
    <w:rsid w:val="003F6156"/>
    <w:rsid w:val="003F6C08"/>
    <w:rsid w:val="003F6E4F"/>
    <w:rsid w:val="003F7271"/>
    <w:rsid w:val="003F79C8"/>
    <w:rsid w:val="00400E4C"/>
    <w:rsid w:val="004012A9"/>
    <w:rsid w:val="004012C8"/>
    <w:rsid w:val="00403A96"/>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A05"/>
    <w:rsid w:val="00415D0E"/>
    <w:rsid w:val="00415EA6"/>
    <w:rsid w:val="00416337"/>
    <w:rsid w:val="004165C2"/>
    <w:rsid w:val="004169C8"/>
    <w:rsid w:val="00416C3F"/>
    <w:rsid w:val="00417033"/>
    <w:rsid w:val="0042176A"/>
    <w:rsid w:val="004218AF"/>
    <w:rsid w:val="00421B79"/>
    <w:rsid w:val="0042297D"/>
    <w:rsid w:val="004239E6"/>
    <w:rsid w:val="0042492C"/>
    <w:rsid w:val="00424C9B"/>
    <w:rsid w:val="00427610"/>
    <w:rsid w:val="00430484"/>
    <w:rsid w:val="00430E8D"/>
    <w:rsid w:val="00431827"/>
    <w:rsid w:val="00431A17"/>
    <w:rsid w:val="00431C0D"/>
    <w:rsid w:val="0043262F"/>
    <w:rsid w:val="004344A5"/>
    <w:rsid w:val="00435ED7"/>
    <w:rsid w:val="00436C0A"/>
    <w:rsid w:val="00437275"/>
    <w:rsid w:val="00437F60"/>
    <w:rsid w:val="0044099E"/>
    <w:rsid w:val="00441025"/>
    <w:rsid w:val="00441171"/>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3530"/>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2E8"/>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291"/>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2E59"/>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3C4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29F"/>
    <w:rsid w:val="0050465C"/>
    <w:rsid w:val="00505C47"/>
    <w:rsid w:val="005069F5"/>
    <w:rsid w:val="00506B19"/>
    <w:rsid w:val="00507F84"/>
    <w:rsid w:val="00510532"/>
    <w:rsid w:val="00510CDA"/>
    <w:rsid w:val="005114BD"/>
    <w:rsid w:val="00511805"/>
    <w:rsid w:val="00511B21"/>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0A"/>
    <w:rsid w:val="0052094B"/>
    <w:rsid w:val="00520D23"/>
    <w:rsid w:val="00521B1A"/>
    <w:rsid w:val="00522ABC"/>
    <w:rsid w:val="00523045"/>
    <w:rsid w:val="00523BA3"/>
    <w:rsid w:val="00524306"/>
    <w:rsid w:val="00524569"/>
    <w:rsid w:val="00524A89"/>
    <w:rsid w:val="00525263"/>
    <w:rsid w:val="005276E4"/>
    <w:rsid w:val="00527DDF"/>
    <w:rsid w:val="00530286"/>
    <w:rsid w:val="0053158B"/>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783"/>
    <w:rsid w:val="00564B46"/>
    <w:rsid w:val="00565368"/>
    <w:rsid w:val="00565965"/>
    <w:rsid w:val="005663BD"/>
    <w:rsid w:val="005663EE"/>
    <w:rsid w:val="0056688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77E5A"/>
    <w:rsid w:val="00580362"/>
    <w:rsid w:val="005806D0"/>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87A6C"/>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5F69"/>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C5C"/>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48C"/>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4D2"/>
    <w:rsid w:val="005F674C"/>
    <w:rsid w:val="005F682A"/>
    <w:rsid w:val="005F7170"/>
    <w:rsid w:val="005F770F"/>
    <w:rsid w:val="00600320"/>
    <w:rsid w:val="0060106F"/>
    <w:rsid w:val="006017D2"/>
    <w:rsid w:val="0060187D"/>
    <w:rsid w:val="006025F0"/>
    <w:rsid w:val="006049F1"/>
    <w:rsid w:val="00604A16"/>
    <w:rsid w:val="00604CFA"/>
    <w:rsid w:val="0060706B"/>
    <w:rsid w:val="006070C6"/>
    <w:rsid w:val="006070F4"/>
    <w:rsid w:val="006107D9"/>
    <w:rsid w:val="00610E92"/>
    <w:rsid w:val="0061129B"/>
    <w:rsid w:val="00611671"/>
    <w:rsid w:val="006132CB"/>
    <w:rsid w:val="0061337D"/>
    <w:rsid w:val="00613CBE"/>
    <w:rsid w:val="00614762"/>
    <w:rsid w:val="006161EB"/>
    <w:rsid w:val="00616245"/>
    <w:rsid w:val="00616647"/>
    <w:rsid w:val="006175E9"/>
    <w:rsid w:val="00617B0B"/>
    <w:rsid w:val="00617FF3"/>
    <w:rsid w:val="006200F6"/>
    <w:rsid w:val="00622310"/>
    <w:rsid w:val="00622C4A"/>
    <w:rsid w:val="00623247"/>
    <w:rsid w:val="00623913"/>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582"/>
    <w:rsid w:val="00687B4C"/>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1B56"/>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3FF"/>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0D6"/>
    <w:rsid w:val="006E6307"/>
    <w:rsid w:val="006E686C"/>
    <w:rsid w:val="006E6F9A"/>
    <w:rsid w:val="006E7ACB"/>
    <w:rsid w:val="006E7CA4"/>
    <w:rsid w:val="006E7E08"/>
    <w:rsid w:val="006E7F92"/>
    <w:rsid w:val="006F0073"/>
    <w:rsid w:val="006F0FF9"/>
    <w:rsid w:val="006F1382"/>
    <w:rsid w:val="006F13E6"/>
    <w:rsid w:val="006F32CE"/>
    <w:rsid w:val="006F35A4"/>
    <w:rsid w:val="006F4263"/>
    <w:rsid w:val="006F42C7"/>
    <w:rsid w:val="006F4354"/>
    <w:rsid w:val="006F44F3"/>
    <w:rsid w:val="006F4842"/>
    <w:rsid w:val="006F4A74"/>
    <w:rsid w:val="006F5AA0"/>
    <w:rsid w:val="006F5BE8"/>
    <w:rsid w:val="006F5C96"/>
    <w:rsid w:val="006F71CF"/>
    <w:rsid w:val="006F7305"/>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0FA0"/>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054"/>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09"/>
    <w:rsid w:val="00741724"/>
    <w:rsid w:val="00741A52"/>
    <w:rsid w:val="00742FF1"/>
    <w:rsid w:val="0074330F"/>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4771"/>
    <w:rsid w:val="007757F5"/>
    <w:rsid w:val="00775948"/>
    <w:rsid w:val="00776251"/>
    <w:rsid w:val="00776267"/>
    <w:rsid w:val="0077676B"/>
    <w:rsid w:val="00776F5C"/>
    <w:rsid w:val="00777370"/>
    <w:rsid w:val="00777696"/>
    <w:rsid w:val="007776FB"/>
    <w:rsid w:val="00777A86"/>
    <w:rsid w:val="007800D7"/>
    <w:rsid w:val="007804E4"/>
    <w:rsid w:val="007808DF"/>
    <w:rsid w:val="007822EE"/>
    <w:rsid w:val="0078284D"/>
    <w:rsid w:val="00782A02"/>
    <w:rsid w:val="00782B76"/>
    <w:rsid w:val="00782D11"/>
    <w:rsid w:val="007833DB"/>
    <w:rsid w:val="0078349C"/>
    <w:rsid w:val="007840BD"/>
    <w:rsid w:val="007854AC"/>
    <w:rsid w:val="00786261"/>
    <w:rsid w:val="00786547"/>
    <w:rsid w:val="00787018"/>
    <w:rsid w:val="00787A98"/>
    <w:rsid w:val="00791531"/>
    <w:rsid w:val="007916C6"/>
    <w:rsid w:val="00792D84"/>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52F"/>
    <w:rsid w:val="007C1B71"/>
    <w:rsid w:val="007C218E"/>
    <w:rsid w:val="007C2BE1"/>
    <w:rsid w:val="007C3723"/>
    <w:rsid w:val="007C390C"/>
    <w:rsid w:val="007C4B35"/>
    <w:rsid w:val="007C5584"/>
    <w:rsid w:val="007C5665"/>
    <w:rsid w:val="007C65C3"/>
    <w:rsid w:val="007C706C"/>
    <w:rsid w:val="007C78C2"/>
    <w:rsid w:val="007C7E68"/>
    <w:rsid w:val="007D0C8E"/>
    <w:rsid w:val="007D1898"/>
    <w:rsid w:val="007D1A56"/>
    <w:rsid w:val="007D2595"/>
    <w:rsid w:val="007D3A79"/>
    <w:rsid w:val="007D3B9C"/>
    <w:rsid w:val="007D4C02"/>
    <w:rsid w:val="007D5A08"/>
    <w:rsid w:val="007D635B"/>
    <w:rsid w:val="007D6C5C"/>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E780F"/>
    <w:rsid w:val="007F15AA"/>
    <w:rsid w:val="007F15FE"/>
    <w:rsid w:val="007F165D"/>
    <w:rsid w:val="007F1BF5"/>
    <w:rsid w:val="007F1CF4"/>
    <w:rsid w:val="007F3211"/>
    <w:rsid w:val="007F330A"/>
    <w:rsid w:val="007F358C"/>
    <w:rsid w:val="007F4246"/>
    <w:rsid w:val="007F4EE1"/>
    <w:rsid w:val="007F4FE2"/>
    <w:rsid w:val="007F6DA0"/>
    <w:rsid w:val="007F72C3"/>
    <w:rsid w:val="00800604"/>
    <w:rsid w:val="00800632"/>
    <w:rsid w:val="00802924"/>
    <w:rsid w:val="008033FB"/>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3A9A"/>
    <w:rsid w:val="00814FBF"/>
    <w:rsid w:val="008162CA"/>
    <w:rsid w:val="00816BA9"/>
    <w:rsid w:val="00816D94"/>
    <w:rsid w:val="00816EBA"/>
    <w:rsid w:val="008174D9"/>
    <w:rsid w:val="0081795A"/>
    <w:rsid w:val="0082070A"/>
    <w:rsid w:val="008211B6"/>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C9F"/>
    <w:rsid w:val="00830FE5"/>
    <w:rsid w:val="008342EE"/>
    <w:rsid w:val="0083460F"/>
    <w:rsid w:val="008349B0"/>
    <w:rsid w:val="008352C2"/>
    <w:rsid w:val="0083550E"/>
    <w:rsid w:val="00836110"/>
    <w:rsid w:val="0084128F"/>
    <w:rsid w:val="008412A4"/>
    <w:rsid w:val="00841EFC"/>
    <w:rsid w:val="0084213F"/>
    <w:rsid w:val="00842B85"/>
    <w:rsid w:val="00842C7E"/>
    <w:rsid w:val="0084338F"/>
    <w:rsid w:val="00843501"/>
    <w:rsid w:val="00843A55"/>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0B3B"/>
    <w:rsid w:val="00860E36"/>
    <w:rsid w:val="00861C98"/>
    <w:rsid w:val="00861DEA"/>
    <w:rsid w:val="00862049"/>
    <w:rsid w:val="0086291A"/>
    <w:rsid w:val="00863391"/>
    <w:rsid w:val="008633CA"/>
    <w:rsid w:val="0086351E"/>
    <w:rsid w:val="0086393D"/>
    <w:rsid w:val="00863AE9"/>
    <w:rsid w:val="00864B7E"/>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0B35"/>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0BE5"/>
    <w:rsid w:val="008910C5"/>
    <w:rsid w:val="00891D46"/>
    <w:rsid w:val="00893900"/>
    <w:rsid w:val="00894CC5"/>
    <w:rsid w:val="00894FCD"/>
    <w:rsid w:val="00896217"/>
    <w:rsid w:val="0089679F"/>
    <w:rsid w:val="008969BB"/>
    <w:rsid w:val="00896BCC"/>
    <w:rsid w:val="00897CFD"/>
    <w:rsid w:val="008A00FD"/>
    <w:rsid w:val="008A0C74"/>
    <w:rsid w:val="008A0D96"/>
    <w:rsid w:val="008A1714"/>
    <w:rsid w:val="008A1D38"/>
    <w:rsid w:val="008A1E21"/>
    <w:rsid w:val="008A1F17"/>
    <w:rsid w:val="008A232F"/>
    <w:rsid w:val="008A23DB"/>
    <w:rsid w:val="008A245B"/>
    <w:rsid w:val="008A2555"/>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3F9"/>
    <w:rsid w:val="008C3B5B"/>
    <w:rsid w:val="008C3CD0"/>
    <w:rsid w:val="008C43FA"/>
    <w:rsid w:val="008C63E1"/>
    <w:rsid w:val="008C6953"/>
    <w:rsid w:val="008C7BBB"/>
    <w:rsid w:val="008D0CBB"/>
    <w:rsid w:val="008D100A"/>
    <w:rsid w:val="008D1877"/>
    <w:rsid w:val="008D2275"/>
    <w:rsid w:val="008D258B"/>
    <w:rsid w:val="008D2598"/>
    <w:rsid w:val="008D2A0E"/>
    <w:rsid w:val="008D2B40"/>
    <w:rsid w:val="008D3048"/>
    <w:rsid w:val="008D35FB"/>
    <w:rsid w:val="008D3A84"/>
    <w:rsid w:val="008D5535"/>
    <w:rsid w:val="008D5F6C"/>
    <w:rsid w:val="008D62BA"/>
    <w:rsid w:val="008D6591"/>
    <w:rsid w:val="008D6F91"/>
    <w:rsid w:val="008D7AED"/>
    <w:rsid w:val="008E03DD"/>
    <w:rsid w:val="008E048C"/>
    <w:rsid w:val="008E0DBA"/>
    <w:rsid w:val="008E13E3"/>
    <w:rsid w:val="008E1D80"/>
    <w:rsid w:val="008E1EB7"/>
    <w:rsid w:val="008E2AFC"/>
    <w:rsid w:val="008E3495"/>
    <w:rsid w:val="008E3D8B"/>
    <w:rsid w:val="008E4271"/>
    <w:rsid w:val="008E4ED7"/>
    <w:rsid w:val="008E5747"/>
    <w:rsid w:val="008E5A92"/>
    <w:rsid w:val="008E630A"/>
    <w:rsid w:val="008E6343"/>
    <w:rsid w:val="008E68BF"/>
    <w:rsid w:val="008E7589"/>
    <w:rsid w:val="008E765D"/>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785"/>
    <w:rsid w:val="008F7AF0"/>
    <w:rsid w:val="008F7FD3"/>
    <w:rsid w:val="00900172"/>
    <w:rsid w:val="009001E2"/>
    <w:rsid w:val="0090058B"/>
    <w:rsid w:val="00900616"/>
    <w:rsid w:val="00901DAA"/>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698"/>
    <w:rsid w:val="00914D91"/>
    <w:rsid w:val="009152B7"/>
    <w:rsid w:val="009153E5"/>
    <w:rsid w:val="0091556C"/>
    <w:rsid w:val="009164AF"/>
    <w:rsid w:val="00917307"/>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113"/>
    <w:rsid w:val="009275EC"/>
    <w:rsid w:val="009277A6"/>
    <w:rsid w:val="00930587"/>
    <w:rsid w:val="00930F4A"/>
    <w:rsid w:val="009310C2"/>
    <w:rsid w:val="00932075"/>
    <w:rsid w:val="009324E6"/>
    <w:rsid w:val="00932A18"/>
    <w:rsid w:val="00932F0A"/>
    <w:rsid w:val="00933187"/>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76C"/>
    <w:rsid w:val="00944ACB"/>
    <w:rsid w:val="009458AB"/>
    <w:rsid w:val="00945C61"/>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659"/>
    <w:rsid w:val="00955B0F"/>
    <w:rsid w:val="00956269"/>
    <w:rsid w:val="009573A0"/>
    <w:rsid w:val="00957483"/>
    <w:rsid w:val="00957670"/>
    <w:rsid w:val="0095772B"/>
    <w:rsid w:val="00957B44"/>
    <w:rsid w:val="00957F3C"/>
    <w:rsid w:val="0096058D"/>
    <w:rsid w:val="00961887"/>
    <w:rsid w:val="0096201E"/>
    <w:rsid w:val="0096222E"/>
    <w:rsid w:val="00962DC8"/>
    <w:rsid w:val="009632E6"/>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17D"/>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B14"/>
    <w:rsid w:val="00993B74"/>
    <w:rsid w:val="009946F9"/>
    <w:rsid w:val="009947C7"/>
    <w:rsid w:val="00994BEC"/>
    <w:rsid w:val="00996A69"/>
    <w:rsid w:val="009A06B8"/>
    <w:rsid w:val="009A0CCD"/>
    <w:rsid w:val="009A16DE"/>
    <w:rsid w:val="009A20DB"/>
    <w:rsid w:val="009A35A3"/>
    <w:rsid w:val="009A3964"/>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5E36"/>
    <w:rsid w:val="009B64A8"/>
    <w:rsid w:val="009B6F4B"/>
    <w:rsid w:val="009B7B6E"/>
    <w:rsid w:val="009B7EFD"/>
    <w:rsid w:val="009C05EF"/>
    <w:rsid w:val="009C0A6F"/>
    <w:rsid w:val="009C106D"/>
    <w:rsid w:val="009C11C6"/>
    <w:rsid w:val="009C206E"/>
    <w:rsid w:val="009C2B09"/>
    <w:rsid w:val="009C30A8"/>
    <w:rsid w:val="009C32FB"/>
    <w:rsid w:val="009C3703"/>
    <w:rsid w:val="009C3A5B"/>
    <w:rsid w:val="009C3EC1"/>
    <w:rsid w:val="009C42AB"/>
    <w:rsid w:val="009C43D9"/>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5C3D"/>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3CA0"/>
    <w:rsid w:val="00A042F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9A1"/>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B16"/>
    <w:rsid w:val="00A44F1A"/>
    <w:rsid w:val="00A45924"/>
    <w:rsid w:val="00A45A6E"/>
    <w:rsid w:val="00A45AD6"/>
    <w:rsid w:val="00A45B10"/>
    <w:rsid w:val="00A4638B"/>
    <w:rsid w:val="00A465FE"/>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3B45"/>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4C14"/>
    <w:rsid w:val="00A957C0"/>
    <w:rsid w:val="00A96EE5"/>
    <w:rsid w:val="00A96EE9"/>
    <w:rsid w:val="00A96F71"/>
    <w:rsid w:val="00A972F1"/>
    <w:rsid w:val="00A97C74"/>
    <w:rsid w:val="00AA006E"/>
    <w:rsid w:val="00AA0088"/>
    <w:rsid w:val="00AA0A1A"/>
    <w:rsid w:val="00AA1029"/>
    <w:rsid w:val="00AA14B5"/>
    <w:rsid w:val="00AA19DE"/>
    <w:rsid w:val="00AA1FFB"/>
    <w:rsid w:val="00AA217A"/>
    <w:rsid w:val="00AA3087"/>
    <w:rsid w:val="00AA34BA"/>
    <w:rsid w:val="00AA36B1"/>
    <w:rsid w:val="00AA41AD"/>
    <w:rsid w:val="00AA44D5"/>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28D4"/>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46E"/>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2CB5"/>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3B5"/>
    <w:rsid w:val="00B23798"/>
    <w:rsid w:val="00B23ECD"/>
    <w:rsid w:val="00B2453D"/>
    <w:rsid w:val="00B263CE"/>
    <w:rsid w:val="00B264EE"/>
    <w:rsid w:val="00B27402"/>
    <w:rsid w:val="00B27423"/>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15C"/>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5B1C"/>
    <w:rsid w:val="00B662C4"/>
    <w:rsid w:val="00B6641B"/>
    <w:rsid w:val="00B666C0"/>
    <w:rsid w:val="00B668E5"/>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E34"/>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12EA"/>
    <w:rsid w:val="00BA2133"/>
    <w:rsid w:val="00BA229F"/>
    <w:rsid w:val="00BA273B"/>
    <w:rsid w:val="00BA2F30"/>
    <w:rsid w:val="00BA33D7"/>
    <w:rsid w:val="00BA38F8"/>
    <w:rsid w:val="00BA4107"/>
    <w:rsid w:val="00BA5DDE"/>
    <w:rsid w:val="00BA5EFC"/>
    <w:rsid w:val="00BA5F7E"/>
    <w:rsid w:val="00BA6049"/>
    <w:rsid w:val="00BA6521"/>
    <w:rsid w:val="00BA69E6"/>
    <w:rsid w:val="00BA6B9D"/>
    <w:rsid w:val="00BA704A"/>
    <w:rsid w:val="00BA7113"/>
    <w:rsid w:val="00BA74C9"/>
    <w:rsid w:val="00BA7F9D"/>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C6536"/>
    <w:rsid w:val="00BD0322"/>
    <w:rsid w:val="00BD0384"/>
    <w:rsid w:val="00BD079E"/>
    <w:rsid w:val="00BD1CE0"/>
    <w:rsid w:val="00BD31F7"/>
    <w:rsid w:val="00BD5E19"/>
    <w:rsid w:val="00BD6C71"/>
    <w:rsid w:val="00BD7B91"/>
    <w:rsid w:val="00BE0B23"/>
    <w:rsid w:val="00BE1344"/>
    <w:rsid w:val="00BE14A1"/>
    <w:rsid w:val="00BE17BD"/>
    <w:rsid w:val="00BE277A"/>
    <w:rsid w:val="00BE2DB8"/>
    <w:rsid w:val="00BE3561"/>
    <w:rsid w:val="00BE38D8"/>
    <w:rsid w:val="00BE428C"/>
    <w:rsid w:val="00BE447D"/>
    <w:rsid w:val="00BE4496"/>
    <w:rsid w:val="00BE4F9C"/>
    <w:rsid w:val="00BE5826"/>
    <w:rsid w:val="00BE655B"/>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2DC"/>
    <w:rsid w:val="00C03909"/>
    <w:rsid w:val="00C03BFB"/>
    <w:rsid w:val="00C03CAD"/>
    <w:rsid w:val="00C04AF3"/>
    <w:rsid w:val="00C04C2F"/>
    <w:rsid w:val="00C04D88"/>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403"/>
    <w:rsid w:val="00C215CA"/>
    <w:rsid w:val="00C21947"/>
    <w:rsid w:val="00C21BF7"/>
    <w:rsid w:val="00C237FE"/>
    <w:rsid w:val="00C2443D"/>
    <w:rsid w:val="00C24C2C"/>
    <w:rsid w:val="00C25379"/>
    <w:rsid w:val="00C25D22"/>
    <w:rsid w:val="00C270BB"/>
    <w:rsid w:val="00C30FE5"/>
    <w:rsid w:val="00C315F1"/>
    <w:rsid w:val="00C31882"/>
    <w:rsid w:val="00C31A58"/>
    <w:rsid w:val="00C31E84"/>
    <w:rsid w:val="00C32E66"/>
    <w:rsid w:val="00C33659"/>
    <w:rsid w:val="00C33DF0"/>
    <w:rsid w:val="00C34404"/>
    <w:rsid w:val="00C345A4"/>
    <w:rsid w:val="00C35539"/>
    <w:rsid w:val="00C35CD2"/>
    <w:rsid w:val="00C3663E"/>
    <w:rsid w:val="00C37EC5"/>
    <w:rsid w:val="00C428F5"/>
    <w:rsid w:val="00C43869"/>
    <w:rsid w:val="00C44205"/>
    <w:rsid w:val="00C4449F"/>
    <w:rsid w:val="00C444BC"/>
    <w:rsid w:val="00C44577"/>
    <w:rsid w:val="00C45B83"/>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456D"/>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2D91"/>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5E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33F"/>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61D"/>
    <w:rsid w:val="00CD46E8"/>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0CD1"/>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4F73"/>
    <w:rsid w:val="00D55117"/>
    <w:rsid w:val="00D55425"/>
    <w:rsid w:val="00D558AB"/>
    <w:rsid w:val="00D56838"/>
    <w:rsid w:val="00D605FC"/>
    <w:rsid w:val="00D606B2"/>
    <w:rsid w:val="00D60EEA"/>
    <w:rsid w:val="00D62C12"/>
    <w:rsid w:val="00D6322C"/>
    <w:rsid w:val="00D63571"/>
    <w:rsid w:val="00D635C1"/>
    <w:rsid w:val="00D6382C"/>
    <w:rsid w:val="00D64518"/>
    <w:rsid w:val="00D6521C"/>
    <w:rsid w:val="00D65A24"/>
    <w:rsid w:val="00D66230"/>
    <w:rsid w:val="00D6669C"/>
    <w:rsid w:val="00D67D2B"/>
    <w:rsid w:val="00D707EA"/>
    <w:rsid w:val="00D711F8"/>
    <w:rsid w:val="00D717F0"/>
    <w:rsid w:val="00D71CBD"/>
    <w:rsid w:val="00D72100"/>
    <w:rsid w:val="00D72607"/>
    <w:rsid w:val="00D73245"/>
    <w:rsid w:val="00D74F64"/>
    <w:rsid w:val="00D760AB"/>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2DA"/>
    <w:rsid w:val="00D946FA"/>
    <w:rsid w:val="00D949EF"/>
    <w:rsid w:val="00D968DF"/>
    <w:rsid w:val="00D9764E"/>
    <w:rsid w:val="00DA0371"/>
    <w:rsid w:val="00DA07F1"/>
    <w:rsid w:val="00DA1019"/>
    <w:rsid w:val="00DA1083"/>
    <w:rsid w:val="00DA11E3"/>
    <w:rsid w:val="00DA1612"/>
    <w:rsid w:val="00DA1DD6"/>
    <w:rsid w:val="00DA279B"/>
    <w:rsid w:val="00DA3868"/>
    <w:rsid w:val="00DA4CBD"/>
    <w:rsid w:val="00DA51FC"/>
    <w:rsid w:val="00DA540D"/>
    <w:rsid w:val="00DA5AEC"/>
    <w:rsid w:val="00DA673B"/>
    <w:rsid w:val="00DA6EF6"/>
    <w:rsid w:val="00DA7728"/>
    <w:rsid w:val="00DA79C9"/>
    <w:rsid w:val="00DA7B66"/>
    <w:rsid w:val="00DA7BEE"/>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B7D2D"/>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D1B"/>
    <w:rsid w:val="00DD36D4"/>
    <w:rsid w:val="00DD394E"/>
    <w:rsid w:val="00DD3AEC"/>
    <w:rsid w:val="00DD3EE2"/>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1541"/>
    <w:rsid w:val="00DF27BC"/>
    <w:rsid w:val="00DF39AB"/>
    <w:rsid w:val="00DF3F24"/>
    <w:rsid w:val="00DF4122"/>
    <w:rsid w:val="00DF4961"/>
    <w:rsid w:val="00DF5ABD"/>
    <w:rsid w:val="00DF71EC"/>
    <w:rsid w:val="00DF7556"/>
    <w:rsid w:val="00E00497"/>
    <w:rsid w:val="00E0052C"/>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17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0701"/>
    <w:rsid w:val="00E20B6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180"/>
    <w:rsid w:val="00E56BDD"/>
    <w:rsid w:val="00E56D10"/>
    <w:rsid w:val="00E5710A"/>
    <w:rsid w:val="00E57E10"/>
    <w:rsid w:val="00E57F2E"/>
    <w:rsid w:val="00E60C39"/>
    <w:rsid w:val="00E60C76"/>
    <w:rsid w:val="00E61AD5"/>
    <w:rsid w:val="00E61B4B"/>
    <w:rsid w:val="00E62B62"/>
    <w:rsid w:val="00E62EA2"/>
    <w:rsid w:val="00E63DFB"/>
    <w:rsid w:val="00E64064"/>
    <w:rsid w:val="00E65CE4"/>
    <w:rsid w:val="00E66E97"/>
    <w:rsid w:val="00E67B0B"/>
    <w:rsid w:val="00E70255"/>
    <w:rsid w:val="00E70920"/>
    <w:rsid w:val="00E723EB"/>
    <w:rsid w:val="00E72722"/>
    <w:rsid w:val="00E74544"/>
    <w:rsid w:val="00E7505B"/>
    <w:rsid w:val="00E75572"/>
    <w:rsid w:val="00E75790"/>
    <w:rsid w:val="00E7740B"/>
    <w:rsid w:val="00E77E49"/>
    <w:rsid w:val="00E804E7"/>
    <w:rsid w:val="00E80B4F"/>
    <w:rsid w:val="00E80CC9"/>
    <w:rsid w:val="00E81FD1"/>
    <w:rsid w:val="00E821E3"/>
    <w:rsid w:val="00E83A0A"/>
    <w:rsid w:val="00E83BD7"/>
    <w:rsid w:val="00E84611"/>
    <w:rsid w:val="00E857A4"/>
    <w:rsid w:val="00E869AA"/>
    <w:rsid w:val="00E87566"/>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B7E60"/>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D96"/>
    <w:rsid w:val="00EF3E76"/>
    <w:rsid w:val="00EF5328"/>
    <w:rsid w:val="00EF6A03"/>
    <w:rsid w:val="00EF6E85"/>
    <w:rsid w:val="00EF776F"/>
    <w:rsid w:val="00F0043E"/>
    <w:rsid w:val="00F00815"/>
    <w:rsid w:val="00F00D81"/>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1C44"/>
    <w:rsid w:val="00F226C7"/>
    <w:rsid w:val="00F23874"/>
    <w:rsid w:val="00F23F12"/>
    <w:rsid w:val="00F2468C"/>
    <w:rsid w:val="00F25221"/>
    <w:rsid w:val="00F26119"/>
    <w:rsid w:val="00F26361"/>
    <w:rsid w:val="00F26FFB"/>
    <w:rsid w:val="00F2706B"/>
    <w:rsid w:val="00F27AF1"/>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1C2F"/>
    <w:rsid w:val="00F4256D"/>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39D8"/>
    <w:rsid w:val="00F548DF"/>
    <w:rsid w:val="00F54C25"/>
    <w:rsid w:val="00F551A7"/>
    <w:rsid w:val="00F556ED"/>
    <w:rsid w:val="00F56030"/>
    <w:rsid w:val="00F5638A"/>
    <w:rsid w:val="00F566EC"/>
    <w:rsid w:val="00F56932"/>
    <w:rsid w:val="00F57092"/>
    <w:rsid w:val="00F57209"/>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7B2"/>
    <w:rsid w:val="00F85E2C"/>
    <w:rsid w:val="00F85E58"/>
    <w:rsid w:val="00F85F21"/>
    <w:rsid w:val="00F8619F"/>
    <w:rsid w:val="00F8763C"/>
    <w:rsid w:val="00F8799A"/>
    <w:rsid w:val="00F87C83"/>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421"/>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0B5"/>
    <w:rsid w:val="00FB44A8"/>
    <w:rsid w:val="00FB48BB"/>
    <w:rsid w:val="00FB4AC7"/>
    <w:rsid w:val="00FB4B16"/>
    <w:rsid w:val="00FC13D0"/>
    <w:rsid w:val="00FC22FF"/>
    <w:rsid w:val="00FC2D46"/>
    <w:rsid w:val="00FC5023"/>
    <w:rsid w:val="00FC71BA"/>
    <w:rsid w:val="00FC73DC"/>
    <w:rsid w:val="00FD04A1"/>
    <w:rsid w:val="00FD0AD7"/>
    <w:rsid w:val="00FD1022"/>
    <w:rsid w:val="00FD1DC2"/>
    <w:rsid w:val="00FD2272"/>
    <w:rsid w:val="00FD24D1"/>
    <w:rsid w:val="00FD2708"/>
    <w:rsid w:val="00FD4C84"/>
    <w:rsid w:val="00FD54B9"/>
    <w:rsid w:val="00FD6384"/>
    <w:rsid w:val="00FD63CC"/>
    <w:rsid w:val="00FD66E4"/>
    <w:rsid w:val="00FD7020"/>
    <w:rsid w:val="00FD7712"/>
    <w:rsid w:val="00FE0DB0"/>
    <w:rsid w:val="00FE0EF1"/>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2FA3"/>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6"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uiPriority w:val="99"/>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iPriority w:val="99"/>
    <w:unhideWhenUsed/>
    <w:qFormat/>
    <w:rsid w:val="00C66F02"/>
    <w:pPr>
      <w:widowControl/>
      <w:jc w:val="left"/>
    </w:pPr>
    <w:rPr>
      <w:rFonts w:ascii="宋体" w:hAnsi="宋体" w:cs="宋体"/>
      <w:kern w:val="0"/>
      <w:sz w:val="24"/>
    </w:rPr>
  </w:style>
  <w:style w:type="paragraph" w:styleId="af0">
    <w:name w:val="Normal (Web)"/>
    <w:basedOn w:val="a"/>
    <w:uiPriority w:val="99"/>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uiPriority w:val="99"/>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uiPriority w:val="99"/>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E54056"/>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rsid w:val="00E54056"/>
    <w:pPr>
      <w:spacing w:before="100" w:beforeAutospacing="1" w:after="100" w:afterAutospacing="1"/>
      <w:jc w:val="left"/>
      <w:textAlignment w:val="baseline"/>
    </w:pPr>
    <w:rPr>
      <w:rFonts w:ascii="Calibri" w:hAnsi="Calibri"/>
      <w:kern w:val="0"/>
      <w:sz w:val="24"/>
    </w:rPr>
  </w:style>
  <w:style w:type="paragraph" w:customStyle="1" w:styleId="Heading21">
    <w:name w:val="Heading #2|1"/>
    <w:basedOn w:val="a"/>
    <w:qFormat/>
    <w:rsid w:val="007F4EE1"/>
    <w:pPr>
      <w:spacing w:after="280" w:line="661" w:lineRule="exact"/>
      <w:jc w:val="center"/>
      <w:outlineLvl w:val="1"/>
    </w:pPr>
    <w:rPr>
      <w:rFonts w:ascii="宋体" w:hAnsi="宋体" w:cs="宋体"/>
      <w:sz w:val="40"/>
      <w:szCs w:val="40"/>
      <w:lang w:val="zh-TW" w:eastAsia="zh-TW" w:bidi="zh-TW"/>
    </w:rPr>
  </w:style>
  <w:style w:type="paragraph" w:customStyle="1" w:styleId="Bodytext1">
    <w:name w:val="Body text|1"/>
    <w:basedOn w:val="a"/>
    <w:qFormat/>
    <w:rsid w:val="007F4EE1"/>
    <w:pPr>
      <w:spacing w:line="425" w:lineRule="auto"/>
      <w:ind w:firstLine="400"/>
    </w:pPr>
    <w:rPr>
      <w:rFonts w:ascii="宋体" w:hAnsi="宋体" w:cs="宋体"/>
      <w:sz w:val="28"/>
      <w:szCs w:val="28"/>
      <w:lang w:val="zh-TW" w:eastAsia="zh-TW" w:bidi="zh-TW"/>
    </w:rPr>
  </w:style>
  <w:style w:type="paragraph" w:styleId="afc">
    <w:name w:val="Normal Indent"/>
    <w:basedOn w:val="a"/>
    <w:qFormat/>
    <w:rsid w:val="00511B21"/>
    <w:pPr>
      <w:ind w:firstLineChars="200" w:firstLine="420"/>
    </w:pPr>
    <w:rPr>
      <w:rFonts w:asciiTheme="minorHAnsi" w:eastAsiaTheme="minorEastAsia" w:hAnsiTheme="minorHAnsi" w:cstheme="minorBidi"/>
    </w:rPr>
  </w:style>
  <w:style w:type="paragraph" w:customStyle="1" w:styleId="Chara">
    <w:name w:val="普通(网站) Char"/>
    <w:basedOn w:val="a"/>
    <w:qFormat/>
    <w:rsid w:val="00F57209"/>
    <w:pPr>
      <w:widowControl/>
      <w:spacing w:before="100" w:beforeAutospacing="1" w:after="100" w:afterAutospacing="1"/>
      <w:jc w:val="left"/>
    </w:pPr>
    <w:rPr>
      <w:rFonts w:ascii="宋体" w:hAnsi="宋体" w:hint="eastAsia"/>
      <w:kern w:val="0"/>
      <w:sz w:val="24"/>
    </w:rPr>
  </w:style>
  <w:style w:type="paragraph" w:customStyle="1" w:styleId="Default">
    <w:name w:val="Default"/>
    <w:qFormat/>
    <w:rsid w:val="00110617"/>
    <w:pPr>
      <w:widowControl w:val="0"/>
      <w:autoSpaceDE w:val="0"/>
      <w:autoSpaceDN w:val="0"/>
      <w:adjustRightInd w:val="0"/>
    </w:pPr>
    <w:rPr>
      <w:color w:val="000000"/>
      <w:sz w:val="24"/>
      <w:szCs w:val="24"/>
    </w:rPr>
  </w:style>
  <w:style w:type="paragraph" w:customStyle="1" w:styleId="NormalWeb1">
    <w:name w:val="Normal (Web)1"/>
    <w:basedOn w:val="a"/>
    <w:next w:val="a"/>
    <w:rsid w:val="00687B4C"/>
    <w:pPr>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5549266">
      <w:bodyDiv w:val="1"/>
      <w:marLeft w:val="0"/>
      <w:marRight w:val="0"/>
      <w:marTop w:val="0"/>
      <w:marBottom w:val="0"/>
      <w:divBdr>
        <w:top w:val="none" w:sz="0" w:space="0" w:color="auto"/>
        <w:left w:val="none" w:sz="0" w:space="0" w:color="auto"/>
        <w:bottom w:val="none" w:sz="0" w:space="0" w:color="auto"/>
        <w:right w:val="none" w:sz="0" w:space="0" w:color="auto"/>
      </w:divBdr>
    </w:div>
    <w:div w:id="112789829">
      <w:bodyDiv w:val="1"/>
      <w:marLeft w:val="0"/>
      <w:marRight w:val="0"/>
      <w:marTop w:val="0"/>
      <w:marBottom w:val="0"/>
      <w:divBdr>
        <w:top w:val="none" w:sz="0" w:space="0" w:color="auto"/>
        <w:left w:val="none" w:sz="0" w:space="0" w:color="auto"/>
        <w:bottom w:val="none" w:sz="0" w:space="0" w:color="auto"/>
        <w:right w:val="none" w:sz="0" w:space="0" w:color="auto"/>
      </w:divBdr>
    </w:div>
    <w:div w:id="128130455">
      <w:bodyDiv w:val="1"/>
      <w:marLeft w:val="0"/>
      <w:marRight w:val="0"/>
      <w:marTop w:val="0"/>
      <w:marBottom w:val="0"/>
      <w:divBdr>
        <w:top w:val="none" w:sz="0" w:space="0" w:color="auto"/>
        <w:left w:val="none" w:sz="0" w:space="0" w:color="auto"/>
        <w:bottom w:val="none" w:sz="0" w:space="0" w:color="auto"/>
        <w:right w:val="none" w:sz="0" w:space="0" w:color="auto"/>
      </w:divBdr>
    </w:div>
    <w:div w:id="370346521">
      <w:bodyDiv w:val="1"/>
      <w:marLeft w:val="0"/>
      <w:marRight w:val="0"/>
      <w:marTop w:val="0"/>
      <w:marBottom w:val="0"/>
      <w:divBdr>
        <w:top w:val="none" w:sz="0" w:space="0" w:color="auto"/>
        <w:left w:val="none" w:sz="0" w:space="0" w:color="auto"/>
        <w:bottom w:val="none" w:sz="0" w:space="0" w:color="auto"/>
        <w:right w:val="none" w:sz="0" w:space="0" w:color="auto"/>
      </w:divBdr>
    </w:div>
    <w:div w:id="449982774">
      <w:bodyDiv w:val="1"/>
      <w:marLeft w:val="0"/>
      <w:marRight w:val="0"/>
      <w:marTop w:val="0"/>
      <w:marBottom w:val="0"/>
      <w:divBdr>
        <w:top w:val="none" w:sz="0" w:space="0" w:color="auto"/>
        <w:left w:val="none" w:sz="0" w:space="0" w:color="auto"/>
        <w:bottom w:val="none" w:sz="0" w:space="0" w:color="auto"/>
        <w:right w:val="none" w:sz="0" w:space="0" w:color="auto"/>
      </w:divBdr>
    </w:div>
    <w:div w:id="459342565">
      <w:bodyDiv w:val="1"/>
      <w:marLeft w:val="0"/>
      <w:marRight w:val="0"/>
      <w:marTop w:val="0"/>
      <w:marBottom w:val="0"/>
      <w:divBdr>
        <w:top w:val="none" w:sz="0" w:space="0" w:color="auto"/>
        <w:left w:val="none" w:sz="0" w:space="0" w:color="auto"/>
        <w:bottom w:val="none" w:sz="0" w:space="0" w:color="auto"/>
        <w:right w:val="none" w:sz="0" w:space="0" w:color="auto"/>
      </w:divBdr>
    </w:div>
    <w:div w:id="728184610">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769503405">
      <w:bodyDiv w:val="1"/>
      <w:marLeft w:val="0"/>
      <w:marRight w:val="0"/>
      <w:marTop w:val="0"/>
      <w:marBottom w:val="0"/>
      <w:divBdr>
        <w:top w:val="none" w:sz="0" w:space="0" w:color="auto"/>
        <w:left w:val="none" w:sz="0" w:space="0" w:color="auto"/>
        <w:bottom w:val="none" w:sz="0" w:space="0" w:color="auto"/>
        <w:right w:val="none" w:sz="0" w:space="0" w:color="auto"/>
      </w:divBdr>
    </w:div>
    <w:div w:id="1852065934">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yanglaocn.com/shtml/20200113/1578896117122237.html" TargetMode="Externa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69AC26-6BCF-46CE-B0E2-9BE59253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25</Pages>
  <Words>1949</Words>
  <Characters>11114</Characters>
  <Application>Microsoft Office Word</Application>
  <DocSecurity>0</DocSecurity>
  <Lines>92</Lines>
  <Paragraphs>26</Paragraphs>
  <ScaleCrop>false</ScaleCrop>
  <Company>2012dnd.com</Company>
  <LinksUpToDate>false</LinksUpToDate>
  <CharactersWithSpaces>13037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37</cp:revision>
  <cp:lastPrinted>2023-10-23T09:26:00Z</cp:lastPrinted>
  <dcterms:created xsi:type="dcterms:W3CDTF">2023-10-23T07:33:00Z</dcterms:created>
  <dcterms:modified xsi:type="dcterms:W3CDTF">2023-10-23T09:26:00Z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