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6F32CE">
        <w:rPr>
          <w:rFonts w:eastAsia="仿宋_GB2312" w:hint="eastAsia"/>
          <w:color w:val="000000"/>
          <w:sz w:val="32"/>
          <w:szCs w:val="32"/>
        </w:rPr>
        <w:t>40</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474291">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F00D81" w:rsidRPr="00F00D81" w:rsidRDefault="00F00D81" w:rsidP="00F00D81">
      <w:pPr>
        <w:spacing w:line="560" w:lineRule="exact"/>
        <w:jc w:val="center"/>
        <w:rPr>
          <w:rFonts w:ascii="方正大标宋简体" w:eastAsia="方正大标宋简体"/>
          <w:spacing w:val="-6"/>
          <w:sz w:val="44"/>
          <w:szCs w:val="44"/>
        </w:rPr>
      </w:pPr>
      <w:r w:rsidRPr="00F00D81">
        <w:rPr>
          <w:rFonts w:ascii="方正大标宋简体" w:eastAsia="方正大标宋简体"/>
          <w:spacing w:val="-6"/>
          <w:sz w:val="44"/>
          <w:szCs w:val="44"/>
        </w:rPr>
        <w:t>关于</w:t>
      </w:r>
      <w:r w:rsidRPr="00F00D81">
        <w:rPr>
          <w:rFonts w:ascii="方正大标宋简体" w:eastAsia="方正大标宋简体" w:hint="eastAsia"/>
          <w:spacing w:val="-6"/>
          <w:sz w:val="44"/>
          <w:szCs w:val="44"/>
        </w:rPr>
        <w:t>进一步开展非煤矿山企业综合整治</w:t>
      </w:r>
    </w:p>
    <w:p w:rsidR="00F00D81" w:rsidRPr="00F00D81" w:rsidRDefault="00F00D81" w:rsidP="00F00D81">
      <w:pPr>
        <w:spacing w:line="560" w:lineRule="exact"/>
        <w:jc w:val="center"/>
        <w:rPr>
          <w:rFonts w:ascii="方正大标宋简体" w:eastAsia="方正大标宋简体"/>
          <w:spacing w:val="-6"/>
          <w:sz w:val="44"/>
          <w:szCs w:val="44"/>
        </w:rPr>
      </w:pPr>
      <w:r w:rsidRPr="00F00D81">
        <w:rPr>
          <w:rFonts w:ascii="方正大标宋简体" w:eastAsia="方正大标宋简体"/>
          <w:spacing w:val="-6"/>
          <w:sz w:val="44"/>
          <w:szCs w:val="44"/>
        </w:rPr>
        <w:t>资源整合重组有关工作的通知</w:t>
      </w:r>
    </w:p>
    <w:p w:rsidR="00F00D81" w:rsidRPr="00F00D81" w:rsidRDefault="00F00D81" w:rsidP="00F00D81">
      <w:pPr>
        <w:overflowPunct w:val="0"/>
        <w:spacing w:line="560" w:lineRule="exact"/>
        <w:contextualSpacing/>
        <w:rPr>
          <w:rFonts w:eastAsia="仿宋_GB2312"/>
          <w:sz w:val="32"/>
          <w:szCs w:val="32"/>
        </w:rPr>
      </w:pPr>
    </w:p>
    <w:p w:rsidR="00F00D81" w:rsidRPr="00F00D81" w:rsidRDefault="00F00D81" w:rsidP="00F00D81">
      <w:pPr>
        <w:overflowPunct w:val="0"/>
        <w:spacing w:line="560" w:lineRule="exact"/>
        <w:contextualSpacing/>
        <w:rPr>
          <w:rFonts w:eastAsia="仿宋_GB2312"/>
          <w:sz w:val="32"/>
          <w:szCs w:val="32"/>
        </w:rPr>
      </w:pPr>
      <w:r w:rsidRPr="00F00D81">
        <w:rPr>
          <w:rFonts w:eastAsia="仿宋_GB2312"/>
          <w:sz w:val="32"/>
          <w:szCs w:val="32"/>
        </w:rPr>
        <w:t>各县（市、区）人民政府，五台山风景名胜区管委会，市直各有关单位：</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为进一步做好非煤矿山综合整治、资源整合重组工作（范围：铁矿企业以及市、县发证矿山企业），确保省委省政府、市委市政府决策部署全面落实到位，彻底解决当前非煤矿山开采生产中存在的生产无章可循、安全无法保障、生态损毁难以恢复治理的现状。根据国家矿山安全监察局《关于印发加强非煤矿山重点地区安全生产工作方案的通知》（矿安〔</w:t>
      </w:r>
      <w:r w:rsidRPr="00F00D81">
        <w:rPr>
          <w:rFonts w:eastAsia="仿宋_GB2312"/>
          <w:sz w:val="32"/>
          <w:szCs w:val="32"/>
        </w:rPr>
        <w:t>2021</w:t>
      </w:r>
      <w:r w:rsidRPr="00F00D81">
        <w:rPr>
          <w:rFonts w:eastAsia="仿宋_GB2312"/>
          <w:sz w:val="32"/>
          <w:szCs w:val="32"/>
        </w:rPr>
        <w:t>〕</w:t>
      </w:r>
      <w:r w:rsidRPr="00F00D81">
        <w:rPr>
          <w:rFonts w:eastAsia="仿宋_GB2312"/>
          <w:sz w:val="32"/>
          <w:szCs w:val="32"/>
        </w:rPr>
        <w:t>123</w:t>
      </w:r>
      <w:r w:rsidRPr="00F00D81">
        <w:rPr>
          <w:rFonts w:eastAsia="仿宋_GB2312"/>
          <w:sz w:val="32"/>
          <w:szCs w:val="32"/>
        </w:rPr>
        <w:t>号）、国家矿山安全监察局《关于印发〈关于加强非煤矿山安全生产</w:t>
      </w:r>
      <w:r w:rsidRPr="00F00D81">
        <w:rPr>
          <w:rFonts w:eastAsia="仿宋_GB2312"/>
          <w:sz w:val="32"/>
          <w:szCs w:val="32"/>
        </w:rPr>
        <w:lastRenderedPageBreak/>
        <w:t>工作的指导意见〉的通知》（矿安〔</w:t>
      </w:r>
      <w:r w:rsidRPr="00F00D81">
        <w:rPr>
          <w:rFonts w:eastAsia="仿宋_GB2312"/>
          <w:sz w:val="32"/>
          <w:szCs w:val="32"/>
        </w:rPr>
        <w:t>2022</w:t>
      </w:r>
      <w:r w:rsidRPr="00F00D81">
        <w:rPr>
          <w:rFonts w:eastAsia="仿宋_GB2312"/>
          <w:sz w:val="32"/>
          <w:szCs w:val="32"/>
        </w:rPr>
        <w:t>〕</w:t>
      </w:r>
      <w:r w:rsidRPr="00F00D81">
        <w:rPr>
          <w:rFonts w:eastAsia="仿宋_GB2312"/>
          <w:sz w:val="32"/>
          <w:szCs w:val="32"/>
        </w:rPr>
        <w:t>4</w:t>
      </w:r>
      <w:r w:rsidRPr="00F00D81">
        <w:rPr>
          <w:rFonts w:eastAsia="仿宋_GB2312"/>
          <w:sz w:val="32"/>
          <w:szCs w:val="32"/>
        </w:rPr>
        <w:t>号）、山西省应急管理厅关于印发《关于落实国家矿山安全监察局〈关于加强非煤矿安全生山产工作的指导意见〉的实施意见》的通知（晋应急发〔</w:t>
      </w:r>
      <w:r w:rsidRPr="00F00D81">
        <w:rPr>
          <w:rFonts w:eastAsia="仿宋_GB2312"/>
          <w:sz w:val="32"/>
          <w:szCs w:val="32"/>
        </w:rPr>
        <w:t>2022</w:t>
      </w:r>
      <w:r w:rsidRPr="00F00D81">
        <w:rPr>
          <w:rFonts w:eastAsia="仿宋_GB2312"/>
          <w:sz w:val="32"/>
          <w:szCs w:val="32"/>
        </w:rPr>
        <w:t>〕</w:t>
      </w:r>
      <w:r w:rsidRPr="00F00D81">
        <w:rPr>
          <w:rFonts w:eastAsia="仿宋_GB2312"/>
          <w:sz w:val="32"/>
          <w:szCs w:val="32"/>
        </w:rPr>
        <w:t>135</w:t>
      </w:r>
      <w:r w:rsidRPr="00F00D81">
        <w:rPr>
          <w:rFonts w:eastAsia="仿宋_GB2312"/>
          <w:sz w:val="32"/>
          <w:szCs w:val="32"/>
        </w:rPr>
        <w:t>号）和山西省发展和改革委员会</w:t>
      </w:r>
      <w:r w:rsidRPr="00F00D81">
        <w:rPr>
          <w:rFonts w:eastAsia="仿宋_GB2312"/>
          <w:sz w:val="32"/>
          <w:szCs w:val="32"/>
        </w:rPr>
        <w:t xml:space="preserve"> </w:t>
      </w:r>
      <w:r w:rsidRPr="00F00D81">
        <w:rPr>
          <w:rFonts w:eastAsia="仿宋_GB2312"/>
          <w:sz w:val="32"/>
          <w:szCs w:val="32"/>
        </w:rPr>
        <w:t>山西省工业和信息化厅</w:t>
      </w:r>
      <w:r w:rsidRPr="00F00D81">
        <w:rPr>
          <w:rFonts w:eastAsia="仿宋_GB2312"/>
          <w:sz w:val="32"/>
          <w:szCs w:val="32"/>
        </w:rPr>
        <w:t xml:space="preserve"> </w:t>
      </w:r>
      <w:r w:rsidRPr="00F00D81">
        <w:rPr>
          <w:rFonts w:eastAsia="仿宋_GB2312"/>
          <w:sz w:val="32"/>
          <w:szCs w:val="32"/>
        </w:rPr>
        <w:t>山西省自然资源厅《关于印发山西省</w:t>
      </w:r>
      <w:r w:rsidRPr="00F00D81">
        <w:rPr>
          <w:rFonts w:eastAsia="仿宋_GB2312"/>
          <w:sz w:val="32"/>
          <w:szCs w:val="32"/>
        </w:rPr>
        <w:t>“</w:t>
      </w:r>
      <w:r w:rsidRPr="00F00D81">
        <w:rPr>
          <w:rFonts w:eastAsia="仿宋_GB2312"/>
          <w:sz w:val="32"/>
          <w:szCs w:val="32"/>
        </w:rPr>
        <w:t>十四五</w:t>
      </w:r>
      <w:r w:rsidRPr="00F00D81">
        <w:rPr>
          <w:rFonts w:eastAsia="仿宋_GB2312"/>
          <w:sz w:val="32"/>
          <w:szCs w:val="32"/>
        </w:rPr>
        <w:t>”</w:t>
      </w:r>
      <w:r w:rsidRPr="00F00D81">
        <w:rPr>
          <w:rFonts w:eastAsia="仿宋_GB2312"/>
          <w:sz w:val="32"/>
          <w:szCs w:val="32"/>
        </w:rPr>
        <w:t>铁矿石资源产业高质量发展规划的通知》（晋发改工业发〔</w:t>
      </w:r>
      <w:r w:rsidRPr="00F00D81">
        <w:rPr>
          <w:rFonts w:eastAsia="仿宋_GB2312"/>
          <w:sz w:val="32"/>
          <w:szCs w:val="32"/>
        </w:rPr>
        <w:t>2022</w:t>
      </w:r>
      <w:r w:rsidRPr="00F00D81">
        <w:rPr>
          <w:rFonts w:eastAsia="仿宋_GB2312"/>
          <w:sz w:val="32"/>
          <w:szCs w:val="32"/>
        </w:rPr>
        <w:t>〕</w:t>
      </w:r>
      <w:r w:rsidRPr="00F00D81">
        <w:rPr>
          <w:rFonts w:eastAsia="仿宋_GB2312"/>
          <w:sz w:val="32"/>
          <w:szCs w:val="32"/>
        </w:rPr>
        <w:t>155</w:t>
      </w:r>
      <w:r w:rsidRPr="00F00D81">
        <w:rPr>
          <w:rFonts w:eastAsia="仿宋_GB2312"/>
          <w:sz w:val="32"/>
          <w:szCs w:val="32"/>
        </w:rPr>
        <w:t>号）等文件，结合山西省自然资源厅《关于优化非煤矿产资源管理促进非煤矿业高质量发展的指导意见》（晋自然资发〔</w:t>
      </w:r>
      <w:r w:rsidRPr="00F00D81">
        <w:rPr>
          <w:rFonts w:eastAsia="仿宋_GB2312"/>
          <w:sz w:val="32"/>
          <w:szCs w:val="32"/>
        </w:rPr>
        <w:t>2022</w:t>
      </w:r>
      <w:r w:rsidRPr="00F00D81">
        <w:rPr>
          <w:rFonts w:eastAsia="仿宋_GB2312"/>
          <w:sz w:val="32"/>
          <w:szCs w:val="32"/>
        </w:rPr>
        <w:t>〕</w:t>
      </w:r>
      <w:r w:rsidRPr="00F00D81">
        <w:rPr>
          <w:rFonts w:eastAsia="仿宋_GB2312"/>
          <w:sz w:val="32"/>
          <w:szCs w:val="32"/>
        </w:rPr>
        <w:t>43</w:t>
      </w:r>
      <w:r w:rsidRPr="00F00D81">
        <w:rPr>
          <w:rFonts w:eastAsia="仿宋_GB2312"/>
          <w:sz w:val="32"/>
          <w:szCs w:val="32"/>
        </w:rPr>
        <w:t>号）有关精神，现就综合整治、资源整合重组有关要求进一步明确如下：</w:t>
      </w:r>
    </w:p>
    <w:p w:rsidR="00F00D81" w:rsidRPr="00F00D81" w:rsidRDefault="00F00D81" w:rsidP="00F00D81">
      <w:pPr>
        <w:overflowPunct w:val="0"/>
        <w:spacing w:line="560" w:lineRule="exact"/>
        <w:ind w:firstLineChars="200" w:firstLine="640"/>
        <w:contextualSpacing/>
        <w:rPr>
          <w:rFonts w:eastAsia="黑体"/>
          <w:sz w:val="32"/>
          <w:szCs w:val="32"/>
        </w:rPr>
      </w:pPr>
      <w:r w:rsidRPr="00F00D81">
        <w:rPr>
          <w:rFonts w:eastAsia="黑体" w:hAnsi="黑体"/>
          <w:sz w:val="32"/>
          <w:szCs w:val="32"/>
        </w:rPr>
        <w:t>一、扎实开展调查摸底工作，保护矿山企业合法权益</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各县（市、区）党委、政府是此次非煤矿山综合整治、资源整合重组工作的责任主体，要切实履行好主体责任，成</w:t>
      </w:r>
      <w:r w:rsidR="00816BA9">
        <w:rPr>
          <w:rFonts w:eastAsia="仿宋_GB2312" w:hint="eastAsia"/>
          <w:sz w:val="32"/>
          <w:szCs w:val="32"/>
        </w:rPr>
        <w:t>立</w:t>
      </w:r>
      <w:r w:rsidRPr="00F00D81">
        <w:rPr>
          <w:rFonts w:eastAsia="仿宋_GB2312"/>
          <w:sz w:val="32"/>
          <w:szCs w:val="32"/>
        </w:rPr>
        <w:t>专班对本行政区域内非煤矿山的开发利用现状、资源储量、生态和地质环境恢复治理、土地复垦、采空区治理义务履行等情况逐矿进行全面调查摸底。按照</w:t>
      </w:r>
      <w:r w:rsidRPr="00F00D81">
        <w:rPr>
          <w:rFonts w:eastAsia="仿宋_GB2312"/>
          <w:sz w:val="32"/>
          <w:szCs w:val="32"/>
        </w:rPr>
        <w:t>“</w:t>
      </w:r>
      <w:r w:rsidRPr="00F00D81">
        <w:rPr>
          <w:rFonts w:eastAsia="仿宋_GB2312"/>
          <w:sz w:val="32"/>
          <w:szCs w:val="32"/>
        </w:rPr>
        <w:t>先整治再整合</w:t>
      </w:r>
      <w:r w:rsidRPr="00F00D81">
        <w:rPr>
          <w:rFonts w:eastAsia="仿宋_GB2312"/>
          <w:sz w:val="32"/>
          <w:szCs w:val="32"/>
        </w:rPr>
        <w:t>”</w:t>
      </w:r>
      <w:r w:rsidRPr="00F00D81">
        <w:rPr>
          <w:rFonts w:eastAsia="仿宋_GB2312"/>
          <w:sz w:val="32"/>
          <w:szCs w:val="32"/>
        </w:rPr>
        <w:t>的思路积极推进整治整合重组工作，推动一个矿区内在同矿脉有多个开采主体、矿区范围紧邻或搭界、生产活动相互影响的</w:t>
      </w:r>
      <w:r w:rsidRPr="00F00D81">
        <w:rPr>
          <w:rFonts w:eastAsia="仿宋_GB2312" w:hAnsi="仿宋_GB2312"/>
          <w:color w:val="000000"/>
          <w:sz w:val="32"/>
          <w:szCs w:val="32"/>
          <w:shd w:val="clear" w:color="auto" w:fill="FFFFFF"/>
        </w:rPr>
        <w:t>非煤矿山（</w:t>
      </w:r>
      <w:r w:rsidRPr="00F00D81">
        <w:rPr>
          <w:rFonts w:eastAsia="仿宋_GB2312"/>
          <w:sz w:val="32"/>
          <w:szCs w:val="32"/>
        </w:rPr>
        <w:t>铁矿</w:t>
      </w:r>
      <w:r w:rsidRPr="00F00D81">
        <w:rPr>
          <w:rFonts w:eastAsia="仿宋_GB2312" w:hAnsi="仿宋_GB2312"/>
          <w:color w:val="000000"/>
          <w:sz w:val="32"/>
          <w:szCs w:val="32"/>
          <w:shd w:val="clear" w:color="auto" w:fill="FFFFFF"/>
        </w:rPr>
        <w:t>）</w:t>
      </w:r>
      <w:r w:rsidRPr="00F00D81">
        <w:rPr>
          <w:rFonts w:eastAsia="仿宋_GB2312"/>
          <w:sz w:val="32"/>
          <w:szCs w:val="32"/>
        </w:rPr>
        <w:t>企业整治整合重组；推动</w:t>
      </w:r>
      <w:r w:rsidRPr="00F00D81">
        <w:rPr>
          <w:rFonts w:eastAsia="仿宋_GB2312" w:hAnsi="仿宋_GB2312"/>
          <w:color w:val="000000"/>
          <w:sz w:val="32"/>
          <w:szCs w:val="32"/>
          <w:shd w:val="clear" w:color="auto" w:fill="FFFFFF"/>
        </w:rPr>
        <w:t>开采同一矿体范围内的连片小型非煤矿山企业整合</w:t>
      </w:r>
      <w:r w:rsidRPr="00F00D81">
        <w:rPr>
          <w:rFonts w:eastAsia="仿宋_GB2312"/>
          <w:sz w:val="32"/>
          <w:szCs w:val="32"/>
        </w:rPr>
        <w:t>。各县（市、区）党委、政府要对非煤矿山企业进行</w:t>
      </w:r>
      <w:r w:rsidR="00816BA9" w:rsidRPr="00F00D81">
        <w:rPr>
          <w:rFonts w:eastAsia="仿宋_GB2312" w:hAnsi="仿宋_GB2312"/>
          <w:color w:val="000000"/>
          <w:sz w:val="32"/>
          <w:szCs w:val="32"/>
        </w:rPr>
        <w:t>分类</w:t>
      </w:r>
      <w:r w:rsidRPr="00F00D81">
        <w:rPr>
          <w:rFonts w:eastAsia="仿宋_GB2312" w:hAnsi="仿宋_GB2312"/>
          <w:color w:val="000000"/>
          <w:sz w:val="32"/>
          <w:szCs w:val="32"/>
        </w:rPr>
        <w:t>整治处置，对存在安全生产、生态环境等方面重大违法行为应关闭的予以关闭，有关部门注销相关证照，相关资源纳入整合，依法处置；通过整治不能达到单独矿保留要求，或不符合规模开发的，纳入整合关闭矿，参与整合。</w:t>
      </w:r>
      <w:r w:rsidRPr="00F00D81">
        <w:rPr>
          <w:rFonts w:eastAsia="仿宋_GB2312"/>
          <w:sz w:val="32"/>
          <w:szCs w:val="32"/>
        </w:rPr>
        <w:t>通过公开方式选择技术力量较强的地勘单位和有评估资质的评估机构对所有矿山企业的资源储量、投资价值、生态和地质环境恢复治理、土地复垦、采空区治理义务履行情况等进行核查、评估，资源储量核查和评估费用由县级财政负担。坚决维护矿业权人的合法权益，保障矿产资源国家所有权益，妥善处置好相关各方权利、利益关系，确保社会和谐稳定。涉及资源出让配置的，全面推进竞争性出让，严格限制协议出让。公开相关信息，公正解决异议、处理有关问题，主动接受社会监督。扎实开展好非煤矿山综合整治、资源整合重组工作。</w:t>
      </w:r>
    </w:p>
    <w:p w:rsidR="00F00D81" w:rsidRPr="00F00D81" w:rsidRDefault="00F00D81" w:rsidP="00F00D81">
      <w:pPr>
        <w:overflowPunct w:val="0"/>
        <w:spacing w:line="560" w:lineRule="exact"/>
        <w:ind w:firstLineChars="200" w:firstLine="640"/>
        <w:contextualSpacing/>
        <w:rPr>
          <w:rFonts w:eastAsia="楷体_GB2312"/>
          <w:sz w:val="32"/>
          <w:szCs w:val="32"/>
        </w:rPr>
      </w:pPr>
      <w:r w:rsidRPr="00F00D81">
        <w:rPr>
          <w:rFonts w:eastAsia="楷体_GB2312" w:hAnsi="楷体_GB2312"/>
          <w:sz w:val="32"/>
          <w:szCs w:val="32"/>
        </w:rPr>
        <w:t>（一）如实填报投资价值申报表</w:t>
      </w:r>
    </w:p>
    <w:p w:rsidR="00F00D81" w:rsidRPr="00F00D81" w:rsidRDefault="00F00D81" w:rsidP="00F00D81">
      <w:pPr>
        <w:overflowPunct w:val="0"/>
        <w:spacing w:line="560" w:lineRule="exact"/>
        <w:ind w:firstLineChars="200" w:firstLine="640"/>
        <w:contextualSpacing/>
        <w:rPr>
          <w:rFonts w:eastAsia="仿宋_GB2312"/>
          <w:spacing w:val="-4"/>
          <w:sz w:val="32"/>
          <w:szCs w:val="32"/>
        </w:rPr>
      </w:pPr>
      <w:r w:rsidRPr="00F00D81">
        <w:rPr>
          <w:rFonts w:eastAsia="仿宋_GB2312"/>
          <w:sz w:val="32"/>
          <w:szCs w:val="32"/>
        </w:rPr>
        <w:t>2023</w:t>
      </w:r>
      <w:r w:rsidRPr="00F00D81">
        <w:rPr>
          <w:rFonts w:eastAsia="仿宋_GB2312"/>
          <w:sz w:val="32"/>
          <w:szCs w:val="32"/>
        </w:rPr>
        <w:t>年</w:t>
      </w:r>
      <w:r w:rsidRPr="00F00D81">
        <w:rPr>
          <w:rFonts w:eastAsia="仿宋_GB2312"/>
          <w:spacing w:val="-4"/>
          <w:sz w:val="32"/>
          <w:szCs w:val="32"/>
        </w:rPr>
        <w:t>9</w:t>
      </w:r>
      <w:r w:rsidRPr="00F00D81">
        <w:rPr>
          <w:rFonts w:eastAsia="仿宋_GB2312"/>
          <w:spacing w:val="-4"/>
          <w:sz w:val="32"/>
          <w:szCs w:val="32"/>
        </w:rPr>
        <w:t>月</w:t>
      </w:r>
      <w:r w:rsidRPr="00F00D81">
        <w:rPr>
          <w:rFonts w:eastAsia="仿宋_GB2312"/>
          <w:spacing w:val="-4"/>
          <w:sz w:val="32"/>
          <w:szCs w:val="32"/>
        </w:rPr>
        <w:t>15</w:t>
      </w:r>
      <w:r w:rsidRPr="00F00D81">
        <w:rPr>
          <w:rFonts w:eastAsia="仿宋_GB2312"/>
          <w:spacing w:val="-4"/>
          <w:sz w:val="32"/>
          <w:szCs w:val="32"/>
        </w:rPr>
        <w:t>日前，以县为单位审核把关上报辖区内矿山企业的投资价值申报表（附件</w:t>
      </w:r>
      <w:r w:rsidRPr="00F00D81">
        <w:rPr>
          <w:rFonts w:eastAsia="仿宋_GB2312"/>
          <w:spacing w:val="-4"/>
          <w:sz w:val="32"/>
          <w:szCs w:val="32"/>
        </w:rPr>
        <w:t>1</w:t>
      </w:r>
      <w:r w:rsidRPr="00F00D81">
        <w:rPr>
          <w:rFonts w:eastAsia="仿宋_GB2312"/>
          <w:spacing w:val="-4"/>
          <w:sz w:val="32"/>
          <w:szCs w:val="32"/>
        </w:rPr>
        <w:t>）</w:t>
      </w:r>
      <w:r w:rsidR="00CD461D">
        <w:rPr>
          <w:rFonts w:eastAsia="仿宋_GB2312" w:hint="eastAsia"/>
          <w:spacing w:val="-4"/>
          <w:sz w:val="32"/>
          <w:szCs w:val="32"/>
        </w:rPr>
        <w:t>。</w:t>
      </w:r>
      <w:r w:rsidRPr="00F00D81">
        <w:rPr>
          <w:rFonts w:eastAsia="仿宋_GB2312"/>
          <w:spacing w:val="-4"/>
          <w:sz w:val="32"/>
          <w:szCs w:val="32"/>
        </w:rPr>
        <w:t>坚持实事求是，杜绝虚报、瞒报，发现申报价值明显高于实际价值的不予采用，并由县级发改或工信部门委托评估确定。</w:t>
      </w:r>
    </w:p>
    <w:p w:rsidR="00F00D81" w:rsidRPr="00F00D81" w:rsidRDefault="00F00D81" w:rsidP="00F00D81">
      <w:pPr>
        <w:overflowPunct w:val="0"/>
        <w:spacing w:line="560" w:lineRule="exact"/>
        <w:ind w:firstLineChars="200" w:firstLine="640"/>
        <w:contextualSpacing/>
        <w:rPr>
          <w:rFonts w:eastAsia="楷体_GB2312"/>
          <w:sz w:val="32"/>
          <w:szCs w:val="32"/>
        </w:rPr>
      </w:pPr>
      <w:r w:rsidRPr="00F00D81">
        <w:rPr>
          <w:rFonts w:eastAsia="楷体_GB2312" w:hAnsi="楷体_GB2312"/>
          <w:sz w:val="32"/>
          <w:szCs w:val="32"/>
        </w:rPr>
        <w:t>（二）严格资源储量详查报告审查备案</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资源储量核查工作由县级人民政府组织，通过公开方式选择省级地质勘察部门逐矿核实，</w:t>
      </w:r>
      <w:r w:rsidRPr="00F00D81">
        <w:rPr>
          <w:rFonts w:eastAsia="仿宋_GB2312"/>
          <w:sz w:val="32"/>
          <w:szCs w:val="32"/>
        </w:rPr>
        <w:t>2023</w:t>
      </w:r>
      <w:r w:rsidRPr="00F00D81">
        <w:rPr>
          <w:rFonts w:eastAsia="仿宋_GB2312"/>
          <w:sz w:val="32"/>
          <w:szCs w:val="32"/>
        </w:rPr>
        <w:t>年</w:t>
      </w:r>
      <w:r w:rsidRPr="00F00D81">
        <w:rPr>
          <w:rFonts w:eastAsia="仿宋_GB2312"/>
          <w:sz w:val="32"/>
          <w:szCs w:val="32"/>
        </w:rPr>
        <w:t>11</w:t>
      </w:r>
      <w:r w:rsidRPr="00F00D81">
        <w:rPr>
          <w:rFonts w:eastAsia="仿宋_GB2312"/>
          <w:sz w:val="32"/>
          <w:szCs w:val="32"/>
        </w:rPr>
        <w:t>月</w:t>
      </w:r>
      <w:r w:rsidRPr="00F00D81">
        <w:rPr>
          <w:rFonts w:eastAsia="仿宋_GB2312"/>
          <w:sz w:val="32"/>
          <w:szCs w:val="32"/>
        </w:rPr>
        <w:t>30</w:t>
      </w:r>
      <w:r w:rsidRPr="00F00D81">
        <w:rPr>
          <w:rFonts w:eastAsia="仿宋_GB2312"/>
          <w:sz w:val="32"/>
          <w:szCs w:val="32"/>
        </w:rPr>
        <w:t>日前</w:t>
      </w:r>
      <w:r w:rsidR="00CD461D">
        <w:rPr>
          <w:rFonts w:eastAsia="仿宋_GB2312" w:hint="eastAsia"/>
          <w:sz w:val="32"/>
          <w:szCs w:val="32"/>
        </w:rPr>
        <w:t>报</w:t>
      </w:r>
      <w:r w:rsidRPr="00F00D81">
        <w:rPr>
          <w:rFonts w:eastAsia="仿宋_GB2312"/>
          <w:sz w:val="32"/>
          <w:szCs w:val="32"/>
        </w:rPr>
        <w:t>详查报告。县级自然资源部门会同市规划和自然资源局组织专家对《矿山资源量详查报告》进行审查后，按照职责评审备案。</w:t>
      </w:r>
    </w:p>
    <w:p w:rsidR="00F00D81" w:rsidRPr="00F00D81" w:rsidRDefault="00F00D81" w:rsidP="00F00D81">
      <w:pPr>
        <w:overflowPunct w:val="0"/>
        <w:spacing w:line="560" w:lineRule="exact"/>
        <w:ind w:firstLineChars="200" w:firstLine="640"/>
        <w:contextualSpacing/>
        <w:rPr>
          <w:rFonts w:eastAsia="楷体_GB2312"/>
          <w:sz w:val="32"/>
          <w:szCs w:val="32"/>
        </w:rPr>
      </w:pPr>
      <w:r w:rsidRPr="00F00D81">
        <w:rPr>
          <w:rFonts w:eastAsia="楷体_GB2312" w:hAnsi="楷体_GB2312"/>
          <w:sz w:val="32"/>
          <w:szCs w:val="32"/>
        </w:rPr>
        <w:t>（三）认真开展生态环境、地质环境、土地复垦、采空区治理等评估</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评估工作由县级人民政府组织，应急、生态环境、自然资源部门分别负责对矿山破坏生态环境恢复、采空区治理、地质环境恢复、土地复垦以及尾矿库安全治理进行调查评估。</w:t>
      </w:r>
      <w:r w:rsidRPr="00F00D81">
        <w:rPr>
          <w:rFonts w:eastAsia="仿宋_GB2312"/>
          <w:sz w:val="32"/>
          <w:szCs w:val="32"/>
        </w:rPr>
        <w:t>2023</w:t>
      </w:r>
      <w:r w:rsidRPr="00F00D81">
        <w:rPr>
          <w:rFonts w:eastAsia="仿宋_GB2312"/>
          <w:sz w:val="32"/>
          <w:szCs w:val="32"/>
        </w:rPr>
        <w:t>年</w:t>
      </w:r>
      <w:r w:rsidRPr="00F00D81">
        <w:rPr>
          <w:rFonts w:eastAsia="仿宋_GB2312"/>
          <w:sz w:val="32"/>
          <w:szCs w:val="32"/>
        </w:rPr>
        <w:t>11</w:t>
      </w:r>
      <w:r w:rsidRPr="00F00D81">
        <w:rPr>
          <w:rFonts w:eastAsia="仿宋_GB2312"/>
          <w:sz w:val="32"/>
          <w:szCs w:val="32"/>
        </w:rPr>
        <w:t>月</w:t>
      </w:r>
      <w:r w:rsidRPr="00F00D81">
        <w:rPr>
          <w:rFonts w:eastAsia="仿宋_GB2312"/>
          <w:sz w:val="32"/>
          <w:szCs w:val="32"/>
        </w:rPr>
        <w:t>30</w:t>
      </w:r>
      <w:r w:rsidRPr="00F00D81">
        <w:rPr>
          <w:rFonts w:eastAsia="仿宋_GB2312"/>
          <w:sz w:val="32"/>
          <w:szCs w:val="32"/>
        </w:rPr>
        <w:t>日前提供评估报告。</w:t>
      </w:r>
    </w:p>
    <w:p w:rsidR="00F00D81" w:rsidRPr="00F00D81" w:rsidRDefault="00F00D81" w:rsidP="00F00D81">
      <w:pPr>
        <w:overflowPunct w:val="0"/>
        <w:spacing w:line="560" w:lineRule="exact"/>
        <w:ind w:firstLineChars="200" w:firstLine="640"/>
        <w:contextualSpacing/>
        <w:rPr>
          <w:rFonts w:eastAsia="楷体_GB2312"/>
          <w:sz w:val="32"/>
          <w:szCs w:val="32"/>
        </w:rPr>
      </w:pPr>
      <w:r w:rsidRPr="00F00D81">
        <w:rPr>
          <w:rFonts w:eastAsia="楷体_GB2312" w:hAnsi="楷体_GB2312"/>
          <w:sz w:val="32"/>
          <w:szCs w:val="32"/>
        </w:rPr>
        <w:t>（四）依法依规开展整合重组企业资产评估</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在企业申报投资报表的基础上，由各县（市、区）人民政府组织，通过发布公告等方式公开选聘资产评估机构承担资产评估工作。资产评估机构要开展现场调查，</w:t>
      </w:r>
      <w:r w:rsidR="00CD461D">
        <w:rPr>
          <w:rFonts w:eastAsia="仿宋_GB2312" w:hint="eastAsia"/>
          <w:sz w:val="32"/>
          <w:szCs w:val="32"/>
        </w:rPr>
        <w:t>做好</w:t>
      </w:r>
      <w:r w:rsidRPr="00F00D81">
        <w:rPr>
          <w:rFonts w:eastAsia="仿宋_GB2312"/>
          <w:sz w:val="32"/>
          <w:szCs w:val="32"/>
        </w:rPr>
        <w:t>资料收集</w:t>
      </w:r>
      <w:r w:rsidR="00CD461D">
        <w:rPr>
          <w:rFonts w:eastAsia="仿宋_GB2312" w:hint="eastAsia"/>
          <w:sz w:val="32"/>
          <w:szCs w:val="32"/>
        </w:rPr>
        <w:t>和</w:t>
      </w:r>
      <w:r w:rsidRPr="00F00D81">
        <w:rPr>
          <w:rFonts w:eastAsia="仿宋_GB2312"/>
          <w:sz w:val="32"/>
          <w:szCs w:val="32"/>
        </w:rPr>
        <w:t>评定估算，出具资产评估报告。涉及国有资产或国有资产收购非国有资产的，由相关部门组织进行资产评估报告审核备案；评估结果作为关闭退出矿山企业</w:t>
      </w:r>
      <w:r w:rsidR="00CD461D">
        <w:rPr>
          <w:rFonts w:eastAsia="仿宋_GB2312" w:hint="eastAsia"/>
          <w:sz w:val="32"/>
          <w:szCs w:val="32"/>
        </w:rPr>
        <w:t>的</w:t>
      </w:r>
      <w:r w:rsidRPr="00F00D81">
        <w:rPr>
          <w:rFonts w:eastAsia="仿宋_GB2312"/>
          <w:sz w:val="32"/>
          <w:szCs w:val="32"/>
        </w:rPr>
        <w:t>补偿依据。</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评估范围：纳入整合范围所有矿山企业的全部资产，包括实物资产、出让收益缴纳情况、投资资产、土地使用权、债权债务等。其中，可移动资产原则由原业主自主处理，不可移动资产需提供合法权属证明。评估基准日：</w:t>
      </w:r>
      <w:r w:rsidRPr="00F00D81">
        <w:rPr>
          <w:rFonts w:eastAsia="仿宋_GB2312"/>
          <w:sz w:val="32"/>
          <w:szCs w:val="32"/>
        </w:rPr>
        <w:t>2023</w:t>
      </w:r>
      <w:r w:rsidRPr="00F00D81">
        <w:rPr>
          <w:rFonts w:eastAsia="仿宋_GB2312"/>
          <w:sz w:val="32"/>
          <w:szCs w:val="32"/>
        </w:rPr>
        <w:t>年</w:t>
      </w:r>
      <w:r w:rsidRPr="00F00D81">
        <w:rPr>
          <w:rFonts w:eastAsia="仿宋_GB2312"/>
          <w:sz w:val="32"/>
          <w:szCs w:val="32"/>
        </w:rPr>
        <w:t>8</w:t>
      </w:r>
      <w:r w:rsidRPr="00F00D81">
        <w:rPr>
          <w:rFonts w:eastAsia="仿宋_GB2312"/>
          <w:sz w:val="32"/>
          <w:szCs w:val="32"/>
        </w:rPr>
        <w:t>月</w:t>
      </w:r>
      <w:r w:rsidRPr="00F00D81">
        <w:rPr>
          <w:rFonts w:eastAsia="仿宋_GB2312"/>
          <w:sz w:val="32"/>
          <w:szCs w:val="32"/>
        </w:rPr>
        <w:t>31</w:t>
      </w:r>
      <w:r w:rsidRPr="00F00D81">
        <w:rPr>
          <w:rFonts w:eastAsia="仿宋_GB2312"/>
          <w:sz w:val="32"/>
          <w:szCs w:val="32"/>
        </w:rPr>
        <w:t>日。</w:t>
      </w:r>
    </w:p>
    <w:p w:rsidR="00F00D81" w:rsidRPr="00F00D81" w:rsidRDefault="00F00D81" w:rsidP="00F00D81">
      <w:pPr>
        <w:overflowPunct w:val="0"/>
        <w:spacing w:line="560" w:lineRule="exact"/>
        <w:ind w:firstLineChars="200" w:firstLine="640"/>
        <w:contextualSpacing/>
        <w:rPr>
          <w:rFonts w:eastAsia="楷体_GB2312"/>
          <w:sz w:val="32"/>
          <w:szCs w:val="32"/>
        </w:rPr>
      </w:pPr>
      <w:r w:rsidRPr="00F00D81">
        <w:rPr>
          <w:rFonts w:eastAsia="楷体_GB2312" w:hAnsi="楷体_GB2312"/>
          <w:sz w:val="32"/>
          <w:szCs w:val="32"/>
        </w:rPr>
        <w:t>（五）分类施策，确保整治整合重组矿山顺利完成</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独立矿（区）山（单独保留矿山）需开展资源储量核查及生态环境、地质环境、土地复垦、采空区治理等评估工作；列入关闭名单的矿山企业需开展生态环境、地质环境、土地复垦、采空区治理等评估工作。</w:t>
      </w:r>
    </w:p>
    <w:p w:rsidR="00F00D81" w:rsidRPr="00F00D81" w:rsidRDefault="00F00D81" w:rsidP="00F00D81">
      <w:pPr>
        <w:overflowPunct w:val="0"/>
        <w:spacing w:line="560" w:lineRule="exact"/>
        <w:ind w:firstLineChars="200" w:firstLine="640"/>
        <w:contextualSpacing/>
        <w:rPr>
          <w:rFonts w:eastAsia="黑体"/>
          <w:sz w:val="32"/>
          <w:szCs w:val="32"/>
        </w:rPr>
      </w:pPr>
      <w:r w:rsidRPr="00F00D81">
        <w:rPr>
          <w:rFonts w:eastAsia="黑体" w:hAnsi="黑体"/>
          <w:sz w:val="32"/>
          <w:szCs w:val="32"/>
        </w:rPr>
        <w:t>二、进一步开展非煤矿山企业综合整治</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全市所有非煤矿山企业在调查摸底的基础上，根据各矿具体情况，制</w:t>
      </w:r>
      <w:r w:rsidR="00CD461D">
        <w:rPr>
          <w:rFonts w:eastAsia="仿宋_GB2312" w:hint="eastAsia"/>
          <w:sz w:val="32"/>
          <w:szCs w:val="32"/>
        </w:rPr>
        <w:t>定</w:t>
      </w:r>
      <w:r w:rsidRPr="00F00D81">
        <w:rPr>
          <w:rFonts w:eastAsia="仿宋_GB2312"/>
          <w:sz w:val="32"/>
          <w:szCs w:val="32"/>
        </w:rPr>
        <w:t>综合整治方案，经县级整治整合领导组审批后进行整治。严禁以综合整治治理名义进行生产活动，一经发现依法依规严肃处理。</w:t>
      </w:r>
    </w:p>
    <w:p w:rsidR="00F00D81" w:rsidRPr="00F00D81" w:rsidRDefault="00F00D81" w:rsidP="00F00D81">
      <w:pPr>
        <w:overflowPunct w:val="0"/>
        <w:spacing w:line="560" w:lineRule="exact"/>
        <w:ind w:firstLineChars="200" w:firstLine="640"/>
        <w:contextualSpacing/>
        <w:rPr>
          <w:rFonts w:eastAsia="楷体_GB2312"/>
          <w:sz w:val="32"/>
          <w:szCs w:val="32"/>
        </w:rPr>
      </w:pPr>
      <w:r w:rsidRPr="00F00D81">
        <w:rPr>
          <w:rFonts w:eastAsia="楷体_GB2312" w:hAnsi="楷体_GB2312"/>
          <w:sz w:val="32"/>
          <w:szCs w:val="32"/>
        </w:rPr>
        <w:t>（一）关闭淘汰范围</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1.</w:t>
      </w:r>
      <w:r w:rsidRPr="00F00D81">
        <w:rPr>
          <w:rFonts w:eastAsia="仿宋_GB2312"/>
          <w:sz w:val="32"/>
          <w:szCs w:val="32"/>
        </w:rPr>
        <w:t>存在重大生产安全事故隐患被依法责令停产整改，逾期不整改或整改后仍达不到安全生产条件的，予以关闭；</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2.</w:t>
      </w:r>
      <w:r w:rsidRPr="00F00D81">
        <w:rPr>
          <w:rFonts w:eastAsia="仿宋_GB2312"/>
          <w:sz w:val="32"/>
          <w:szCs w:val="32"/>
        </w:rPr>
        <w:t>违反建设项目安全设施</w:t>
      </w:r>
      <w:r w:rsidRPr="00F00D81">
        <w:rPr>
          <w:rFonts w:eastAsia="仿宋_GB2312"/>
          <w:sz w:val="32"/>
          <w:szCs w:val="32"/>
        </w:rPr>
        <w:t>“</w:t>
      </w:r>
      <w:r w:rsidRPr="00F00D81">
        <w:rPr>
          <w:rFonts w:eastAsia="仿宋_GB2312"/>
          <w:sz w:val="32"/>
          <w:szCs w:val="32"/>
        </w:rPr>
        <w:t>三同时</w:t>
      </w:r>
      <w:r w:rsidRPr="00F00D81">
        <w:rPr>
          <w:rFonts w:eastAsia="仿宋_GB2312"/>
          <w:sz w:val="32"/>
          <w:szCs w:val="32"/>
        </w:rPr>
        <w:t>”</w:t>
      </w:r>
      <w:r w:rsidRPr="00F00D81">
        <w:rPr>
          <w:rFonts w:eastAsia="仿宋_GB2312"/>
          <w:sz w:val="32"/>
          <w:szCs w:val="32"/>
        </w:rPr>
        <w:t>规定，拒不执行安全监管指令、逾期未完善相关手续的，予以关闭；</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3.</w:t>
      </w:r>
      <w:r w:rsidRPr="00F00D81">
        <w:rPr>
          <w:rFonts w:eastAsia="仿宋_GB2312"/>
          <w:sz w:val="32"/>
          <w:szCs w:val="32"/>
        </w:rPr>
        <w:t>采取破坏性开采方法开采矿产资源的，由省地质矿产主管部门责令立即改正，处以相当于矿产资源损失价值百分之五十以下的罚款，并可由原发证机关吊销采矿许可证；超越批准矿区范围采矿的，由县级以上地质矿产主管部门责令退回本矿区范围内开采，拒不退回本矿区范围内开采，造成矿产资源破坏的</w:t>
      </w:r>
      <w:r w:rsidR="00CD461D">
        <w:rPr>
          <w:rFonts w:eastAsia="仿宋_GB2312" w:hint="eastAsia"/>
          <w:sz w:val="32"/>
          <w:szCs w:val="32"/>
        </w:rPr>
        <w:t>，</w:t>
      </w:r>
      <w:r w:rsidRPr="00F00D81">
        <w:rPr>
          <w:rFonts w:eastAsia="仿宋_GB2312"/>
          <w:sz w:val="32"/>
          <w:szCs w:val="32"/>
        </w:rPr>
        <w:t>吊销采矿许可证。</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4.</w:t>
      </w:r>
      <w:r w:rsidRPr="00F00D81">
        <w:rPr>
          <w:rFonts w:eastAsia="仿宋_GB2312"/>
          <w:sz w:val="32"/>
          <w:szCs w:val="32"/>
        </w:rPr>
        <w:t>未经审批管理机关批准，擅自转让探矿权、采矿权的，由登记机关责令改正，没收违法所得，处</w:t>
      </w:r>
      <w:r w:rsidRPr="00F00D81">
        <w:rPr>
          <w:rFonts w:eastAsia="仿宋_GB2312"/>
          <w:sz w:val="32"/>
          <w:szCs w:val="32"/>
        </w:rPr>
        <w:t>10</w:t>
      </w:r>
      <w:r w:rsidR="00CD461D">
        <w:rPr>
          <w:rFonts w:eastAsia="仿宋_GB2312"/>
          <w:sz w:val="32"/>
          <w:szCs w:val="32"/>
        </w:rPr>
        <w:t>万元以下</w:t>
      </w:r>
      <w:r w:rsidRPr="00F00D81">
        <w:rPr>
          <w:rFonts w:eastAsia="仿宋_GB2312"/>
          <w:sz w:val="32"/>
          <w:szCs w:val="32"/>
        </w:rPr>
        <w:t>罚款；情节严重的，由原发证机关吊销勘查许可证、采矿许可证；</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5.</w:t>
      </w:r>
      <w:r w:rsidRPr="00F00D81">
        <w:rPr>
          <w:rFonts w:eastAsia="仿宋_GB2312"/>
          <w:sz w:val="32"/>
          <w:szCs w:val="32"/>
        </w:rPr>
        <w:t>生产规模中型以上非煤矿山企业领取采矿许可证满三年，生产规模为小型的非煤矿山企业领取采矿许可证满一年，无正当理由不</w:t>
      </w:r>
      <w:r w:rsidRPr="00F00D81">
        <w:rPr>
          <w:rFonts w:eastAsia="仿宋_GB2312"/>
          <w:spacing w:val="-6"/>
          <w:sz w:val="32"/>
          <w:szCs w:val="32"/>
        </w:rPr>
        <w:t>进行生产或者建设的，原发证机关可以终止其采矿权，并予公告。</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6.</w:t>
      </w:r>
      <w:r w:rsidRPr="00F00D81">
        <w:rPr>
          <w:rFonts w:eastAsia="仿宋_GB2312"/>
          <w:sz w:val="32"/>
          <w:szCs w:val="32"/>
        </w:rPr>
        <w:t>对矿山基建和</w:t>
      </w:r>
      <w:r w:rsidR="00CD461D">
        <w:rPr>
          <w:rFonts w:eastAsia="仿宋_GB2312"/>
          <w:sz w:val="32"/>
          <w:szCs w:val="32"/>
        </w:rPr>
        <w:t>生产不按照《安全设施设计》进行施工，造成资源破坏和损失的，责令</w:t>
      </w:r>
      <w:r w:rsidRPr="00F00D81">
        <w:rPr>
          <w:rFonts w:eastAsia="仿宋_GB2312"/>
          <w:sz w:val="32"/>
          <w:szCs w:val="32"/>
        </w:rPr>
        <w:t>限期改正</w:t>
      </w:r>
      <w:r w:rsidR="00CD461D">
        <w:rPr>
          <w:rFonts w:eastAsia="仿宋_GB2312" w:hint="eastAsia"/>
          <w:sz w:val="32"/>
          <w:szCs w:val="32"/>
        </w:rPr>
        <w:t>。</w:t>
      </w:r>
      <w:r w:rsidRPr="00F00D81">
        <w:rPr>
          <w:rFonts w:eastAsia="仿宋_GB2312"/>
          <w:sz w:val="32"/>
          <w:szCs w:val="32"/>
        </w:rPr>
        <w:t>情节严重的</w:t>
      </w:r>
      <w:r w:rsidR="00CD461D">
        <w:rPr>
          <w:rFonts w:eastAsia="仿宋_GB2312" w:hint="eastAsia"/>
          <w:sz w:val="32"/>
          <w:szCs w:val="32"/>
        </w:rPr>
        <w:t>，</w:t>
      </w:r>
      <w:r w:rsidRPr="00F00D81">
        <w:rPr>
          <w:rFonts w:eastAsia="仿宋_GB2312"/>
          <w:sz w:val="32"/>
          <w:szCs w:val="32"/>
        </w:rPr>
        <w:t>应当停产整顿或吊销采矿许可证。</w:t>
      </w:r>
    </w:p>
    <w:p w:rsidR="00F00D81" w:rsidRPr="00F00D81" w:rsidRDefault="00F00D81" w:rsidP="00F00D81">
      <w:pPr>
        <w:overflowPunct w:val="0"/>
        <w:spacing w:line="560" w:lineRule="exact"/>
        <w:ind w:firstLineChars="200" w:firstLine="640"/>
        <w:contextualSpacing/>
        <w:rPr>
          <w:rFonts w:eastAsia="楷体_GB2312"/>
          <w:sz w:val="32"/>
          <w:szCs w:val="32"/>
        </w:rPr>
      </w:pPr>
      <w:r w:rsidRPr="00F00D81">
        <w:rPr>
          <w:rFonts w:eastAsia="楷体_GB2312" w:hAnsi="楷体_GB2312"/>
          <w:sz w:val="32"/>
          <w:szCs w:val="32"/>
        </w:rPr>
        <w:t>（二）整治范围</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1.</w:t>
      </w:r>
      <w:r w:rsidRPr="00F00D81">
        <w:rPr>
          <w:rFonts w:eastAsia="仿宋_GB2312"/>
          <w:sz w:val="32"/>
          <w:szCs w:val="32"/>
        </w:rPr>
        <w:t>发</w:t>
      </w:r>
      <w:r w:rsidRPr="00F00D81">
        <w:rPr>
          <w:rFonts w:eastAsia="仿宋_GB2312"/>
          <w:spacing w:val="-6"/>
          <w:sz w:val="32"/>
          <w:szCs w:val="32"/>
        </w:rPr>
        <w:t>生过安全事故，未整改到位或不具备安全生产条件企业；</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2.</w:t>
      </w:r>
      <w:r w:rsidRPr="00F00D81">
        <w:rPr>
          <w:rFonts w:eastAsia="仿宋_GB2312"/>
          <w:sz w:val="32"/>
          <w:szCs w:val="32"/>
        </w:rPr>
        <w:t>违法违规开采或建设、开采现状与设计不符的企业；</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3.</w:t>
      </w:r>
      <w:r w:rsidRPr="00F00D81">
        <w:rPr>
          <w:rFonts w:eastAsia="仿宋_GB2312"/>
          <w:sz w:val="32"/>
          <w:szCs w:val="32"/>
        </w:rPr>
        <w:t>一个采矿许可证内多系统开采、</w:t>
      </w:r>
      <w:r w:rsidRPr="00F00D81">
        <w:rPr>
          <w:rFonts w:eastAsia="仿宋_GB2312" w:hAnsi="仿宋_GB2312"/>
          <w:sz w:val="32"/>
          <w:szCs w:val="32"/>
        </w:rPr>
        <w:t>多家生产经营单位生产经营</w:t>
      </w:r>
      <w:r w:rsidRPr="00F00D81">
        <w:rPr>
          <w:rFonts w:eastAsia="仿宋_GB2312"/>
          <w:sz w:val="32"/>
          <w:szCs w:val="32"/>
        </w:rPr>
        <w:t>的企业；</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4.</w:t>
      </w:r>
      <w:r w:rsidRPr="00F00D81">
        <w:rPr>
          <w:rFonts w:eastAsia="仿宋_GB2312"/>
          <w:sz w:val="32"/>
          <w:szCs w:val="32"/>
        </w:rPr>
        <w:t>矿区位于重要公路、铁路可视范围内的露天开采企业以及位于生态红线保护范围内的矿山企业；</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5.</w:t>
      </w:r>
      <w:r w:rsidRPr="00F00D81">
        <w:rPr>
          <w:rFonts w:eastAsia="仿宋_GB2312"/>
          <w:sz w:val="32"/>
          <w:szCs w:val="32"/>
        </w:rPr>
        <w:t>未严格落实外包工程安全主体责任，未对承包单位实施统一管理，未做到管理、培训、检查、考核、奖惩</w:t>
      </w:r>
      <w:r w:rsidRPr="00F00D81">
        <w:rPr>
          <w:rFonts w:eastAsia="仿宋_GB2312"/>
          <w:sz w:val="32"/>
          <w:szCs w:val="32"/>
        </w:rPr>
        <w:t>“</w:t>
      </w:r>
      <w:r w:rsidRPr="00F00D81">
        <w:rPr>
          <w:rFonts w:eastAsia="仿宋_GB2312"/>
          <w:sz w:val="32"/>
          <w:szCs w:val="32"/>
        </w:rPr>
        <w:t>五统一</w:t>
      </w:r>
      <w:r w:rsidRPr="00F00D81">
        <w:rPr>
          <w:rFonts w:eastAsia="仿宋_GB2312"/>
          <w:sz w:val="32"/>
          <w:szCs w:val="32"/>
        </w:rPr>
        <w:t>”</w:t>
      </w:r>
      <w:r w:rsidRPr="00F00D81">
        <w:rPr>
          <w:rFonts w:eastAsia="仿宋_GB2312"/>
          <w:sz w:val="32"/>
          <w:szCs w:val="32"/>
        </w:rPr>
        <w:t>，以及承包单位存在分包转包采掘工程项目和利用挂靠资质承揽采掘工程的企业。</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6.</w:t>
      </w:r>
      <w:r w:rsidRPr="00F00D81">
        <w:rPr>
          <w:rFonts w:eastAsia="仿宋_GB2312"/>
          <w:sz w:val="32"/>
          <w:szCs w:val="32"/>
        </w:rPr>
        <w:t>违法占用耕地、基本农田、不履行生态和地质环境恢复治理、土地复垦义务以及未足额提取矿山环境治理恢复基金和未足额缴纳土地复垦费用的企业。</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7.</w:t>
      </w:r>
      <w:r w:rsidRPr="00F00D81">
        <w:rPr>
          <w:rFonts w:eastAsia="仿宋_GB2312"/>
          <w:sz w:val="32"/>
          <w:szCs w:val="32"/>
        </w:rPr>
        <w:t>其它不符合开采要求，应当整治的企业（包括近期自查及各</w:t>
      </w:r>
      <w:r w:rsidR="00CD461D">
        <w:rPr>
          <w:rFonts w:eastAsia="仿宋_GB2312" w:hint="eastAsia"/>
          <w:sz w:val="32"/>
          <w:szCs w:val="32"/>
        </w:rPr>
        <w:t>相关</w:t>
      </w:r>
      <w:r w:rsidRPr="00F00D81">
        <w:rPr>
          <w:rFonts w:eastAsia="仿宋_GB2312"/>
          <w:sz w:val="32"/>
          <w:szCs w:val="32"/>
        </w:rPr>
        <w:t>部门提出重大安全隐患需要整改的企业）。</w:t>
      </w:r>
    </w:p>
    <w:p w:rsidR="00F00D81" w:rsidRPr="00F00D81" w:rsidRDefault="00F00D81" w:rsidP="00F00D81">
      <w:pPr>
        <w:overflowPunct w:val="0"/>
        <w:spacing w:line="560" w:lineRule="exact"/>
        <w:ind w:firstLineChars="200" w:firstLine="640"/>
        <w:contextualSpacing/>
        <w:rPr>
          <w:rFonts w:eastAsia="黑体"/>
          <w:sz w:val="32"/>
          <w:szCs w:val="32"/>
        </w:rPr>
      </w:pPr>
      <w:r w:rsidRPr="00F00D81">
        <w:rPr>
          <w:rFonts w:eastAsia="黑体" w:hAnsi="黑体"/>
          <w:sz w:val="32"/>
          <w:szCs w:val="32"/>
        </w:rPr>
        <w:t>三、鼓励大型骨干企业成为资源整合重组主体</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为大力支持和发展壮大实体经济，确保安全生产和生态修复责任落实到位，从根本上消除安全生产隐患和生态损毁难以恢复治理现状</w:t>
      </w:r>
      <w:r w:rsidR="00CD461D">
        <w:rPr>
          <w:rFonts w:eastAsia="仿宋_GB2312" w:hint="eastAsia"/>
          <w:sz w:val="32"/>
          <w:szCs w:val="32"/>
        </w:rPr>
        <w:t>，</w:t>
      </w:r>
      <w:r w:rsidRPr="00F00D81">
        <w:rPr>
          <w:rFonts w:eastAsia="仿宋_GB2312"/>
          <w:sz w:val="32"/>
          <w:szCs w:val="32"/>
        </w:rPr>
        <w:t>合理优化开采布局，实现矿山企业规模化、集约化开采，总体安全、智能、高质量发展。在符合国家产业政策前提下，结合重要铁矿基地、砂石矿基地建设和现有存量资源整合，鼓励专业技术过硬、资金实力雄厚的矿业产业链链主企业及大型骨干矿业集团通过收购兼并、股份制改造、区域集团化重组、资源资产化管理等方式，成为资源整合重组主体企业。通过非煤矿山综合整治、资源整合重组，提升非煤矿山企业的资本运营能力、科技创新能力、综合管理能力、生态保护能力和市场竞争能力。</w:t>
      </w:r>
    </w:p>
    <w:p w:rsidR="00F00D81" w:rsidRPr="00F00D81" w:rsidRDefault="00F00D81" w:rsidP="00F00D81">
      <w:pPr>
        <w:overflowPunct w:val="0"/>
        <w:spacing w:line="560" w:lineRule="exact"/>
        <w:ind w:firstLineChars="200" w:firstLine="640"/>
        <w:contextualSpacing/>
        <w:rPr>
          <w:rFonts w:eastAsia="黑体"/>
          <w:sz w:val="32"/>
          <w:szCs w:val="32"/>
        </w:rPr>
      </w:pPr>
      <w:r w:rsidRPr="00F00D81">
        <w:rPr>
          <w:rFonts w:eastAsia="黑体" w:hAnsi="黑体"/>
          <w:sz w:val="32"/>
          <w:szCs w:val="32"/>
        </w:rPr>
        <w:t>四、合理保障整合重组主体企业的资源配置规模</w:t>
      </w:r>
    </w:p>
    <w:p w:rsidR="00F00D81" w:rsidRPr="00F00D81" w:rsidRDefault="00F00D81" w:rsidP="00F00D81">
      <w:pPr>
        <w:spacing w:line="560" w:lineRule="exact"/>
        <w:ind w:firstLineChars="200" w:firstLine="640"/>
        <w:contextualSpacing/>
        <w:rPr>
          <w:rFonts w:eastAsia="仿宋_GB2312"/>
          <w:sz w:val="32"/>
          <w:szCs w:val="32"/>
        </w:rPr>
      </w:pPr>
      <w:r w:rsidRPr="00F00D81">
        <w:rPr>
          <w:rFonts w:eastAsia="仿宋_GB2312"/>
          <w:sz w:val="32"/>
          <w:szCs w:val="32"/>
        </w:rPr>
        <w:t>非煤矿山综合整治、资源整合重组工作，实行属地管理。各县（市、区）要严格按照《忻州市人民政府办公室关于印发忻州市开展市、县发证矿山资源整合实施方案的通知》（忻政办发〔</w:t>
      </w:r>
      <w:r w:rsidRPr="00F00D81">
        <w:rPr>
          <w:rFonts w:eastAsia="仿宋_GB2312"/>
          <w:sz w:val="32"/>
          <w:szCs w:val="32"/>
        </w:rPr>
        <w:t>2022</w:t>
      </w:r>
      <w:r w:rsidRPr="00F00D81">
        <w:rPr>
          <w:rFonts w:eastAsia="仿宋_GB2312"/>
          <w:sz w:val="32"/>
          <w:szCs w:val="32"/>
        </w:rPr>
        <w:t>〕</w:t>
      </w:r>
      <w:r w:rsidRPr="00F00D81">
        <w:rPr>
          <w:rFonts w:eastAsia="仿宋_GB2312"/>
          <w:sz w:val="32"/>
          <w:szCs w:val="32"/>
        </w:rPr>
        <w:t>58</w:t>
      </w:r>
      <w:r w:rsidRPr="00F00D81">
        <w:rPr>
          <w:rFonts w:eastAsia="仿宋_GB2312"/>
          <w:sz w:val="32"/>
          <w:szCs w:val="32"/>
        </w:rPr>
        <w:t>号）等文件中明确的时限要求，做好整合重组方案编制上报工作。凡列入整合重组方案的矿区范围必须符合国土空间规划、矿产资源总体规划（</w:t>
      </w:r>
      <w:r w:rsidRPr="00F00D81">
        <w:rPr>
          <w:rFonts w:eastAsia="仿宋_GB2312"/>
          <w:sz w:val="32"/>
          <w:szCs w:val="32"/>
        </w:rPr>
        <w:t>2021</w:t>
      </w:r>
      <w:r>
        <w:rPr>
          <w:rFonts w:eastAsia="仿宋_GB2312" w:hint="eastAsia"/>
          <w:sz w:val="32"/>
          <w:szCs w:val="32"/>
        </w:rPr>
        <w:t>—</w:t>
      </w:r>
      <w:r w:rsidRPr="00F00D81">
        <w:rPr>
          <w:rFonts w:eastAsia="仿宋_GB2312"/>
          <w:sz w:val="32"/>
          <w:szCs w:val="32"/>
        </w:rPr>
        <w:t>2025</w:t>
      </w:r>
      <w:r w:rsidRPr="00F00D81">
        <w:rPr>
          <w:rFonts w:eastAsia="仿宋_GB2312"/>
          <w:sz w:val="32"/>
          <w:szCs w:val="32"/>
        </w:rPr>
        <w:t>年）。整合重组方案中确需列为单独保留的矿山，需充分说明理由，且不得扩大或平移矿区范围。拟整合保留矿山要以所在区域地质和资源赋存状况为基础，按照成矿条件开展资源储量详查工作，编制详查报告并经评审后，以竞争性出让方式，有计划地将开采标高上部、深部以及边角夹缝（空白资源）所有可利用资源进行公开出让，合理规划建设中型以上矿山。</w:t>
      </w:r>
    </w:p>
    <w:p w:rsidR="00F00D81" w:rsidRPr="00F00D81" w:rsidRDefault="00F00D81" w:rsidP="00F00D81">
      <w:pPr>
        <w:overflowPunct w:val="0"/>
        <w:spacing w:line="560" w:lineRule="exact"/>
        <w:ind w:firstLineChars="200" w:firstLine="640"/>
        <w:contextualSpacing/>
        <w:rPr>
          <w:rFonts w:eastAsia="黑体"/>
          <w:sz w:val="32"/>
          <w:szCs w:val="32"/>
        </w:rPr>
      </w:pPr>
      <w:r w:rsidRPr="00F00D81">
        <w:rPr>
          <w:rFonts w:eastAsia="黑体" w:hAnsi="黑体"/>
          <w:sz w:val="32"/>
          <w:szCs w:val="32"/>
        </w:rPr>
        <w:t>五、严格主体企业资源配置的程序及要求</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1.</w:t>
      </w:r>
      <w:r w:rsidRPr="00F00D81">
        <w:rPr>
          <w:rFonts w:eastAsia="仿宋_GB2312"/>
          <w:sz w:val="32"/>
          <w:szCs w:val="32"/>
        </w:rPr>
        <w:t>各县（市、区）人民政府依据批复方案，以整合矿区所在区域地质和资源赋存状况为基础，准确核实资源储量，编制《资源储量详查报告》。完成各类保护区核查（林业、文物、水源地、地质遗迹、军事用地、泉域保护区等），完成生态红线等禁止和限制区域核查；落实拟出让采矿权矿区范围或影响范围内的土地及其附着物的相关补偿事宜，与土地权属人初步签订相关协议，编制公开出让计划，积极推进</w:t>
      </w:r>
      <w:r w:rsidRPr="00F00D81">
        <w:rPr>
          <w:rFonts w:eastAsia="仿宋_GB2312"/>
          <w:sz w:val="32"/>
          <w:szCs w:val="32"/>
        </w:rPr>
        <w:t>“</w:t>
      </w:r>
      <w:r w:rsidRPr="00F00D81">
        <w:rPr>
          <w:rFonts w:eastAsia="仿宋_GB2312"/>
          <w:sz w:val="32"/>
          <w:szCs w:val="32"/>
        </w:rPr>
        <w:t>净矿</w:t>
      </w:r>
      <w:r w:rsidRPr="00F00D81">
        <w:rPr>
          <w:rFonts w:eastAsia="仿宋_GB2312"/>
          <w:sz w:val="32"/>
          <w:szCs w:val="32"/>
        </w:rPr>
        <w:t>”</w:t>
      </w:r>
      <w:r w:rsidRPr="00F00D81">
        <w:rPr>
          <w:rFonts w:eastAsia="仿宋_GB2312"/>
          <w:sz w:val="32"/>
          <w:szCs w:val="32"/>
        </w:rPr>
        <w:t>出让工作。</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2.</w:t>
      </w:r>
      <w:r w:rsidRPr="00F00D81">
        <w:rPr>
          <w:rFonts w:eastAsia="仿宋_GB2312"/>
          <w:sz w:val="32"/>
          <w:szCs w:val="32"/>
        </w:rPr>
        <w:t>根据各县上报的公开出让计划报市政府批准，发布采矿权公开出让公告，组织公开出让，签订采矿权成交确认、出让合同，出让收益缴纳等事宜，按照发证权限办理采矿登记发证。</w:t>
      </w:r>
    </w:p>
    <w:p w:rsidR="00F00D81" w:rsidRPr="00F00D81" w:rsidRDefault="00F00D81" w:rsidP="00F00D81">
      <w:pPr>
        <w:overflowPunct w:val="0"/>
        <w:spacing w:line="560" w:lineRule="exact"/>
        <w:ind w:firstLineChars="200" w:firstLine="640"/>
        <w:contextualSpacing/>
        <w:rPr>
          <w:rFonts w:eastAsia="黑体"/>
          <w:sz w:val="32"/>
          <w:szCs w:val="32"/>
        </w:rPr>
      </w:pPr>
      <w:r w:rsidRPr="00F00D81">
        <w:rPr>
          <w:rFonts w:eastAsia="黑体" w:hAnsi="黑体"/>
          <w:sz w:val="32"/>
          <w:szCs w:val="32"/>
        </w:rPr>
        <w:t>六、有关公开出让需要说明的事项</w:t>
      </w: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公开出让整合后的矿产资源时，竞买人需缴纳权益（义务）保证金和竞买保证金。涉及权益（义务）保证金由各县（市、区）政府负责收缴，用于关闭矿山退出补偿</w:t>
      </w:r>
      <w:r w:rsidR="00087D21">
        <w:rPr>
          <w:rFonts w:eastAsia="仿宋_GB2312" w:hint="eastAsia"/>
          <w:sz w:val="32"/>
          <w:szCs w:val="32"/>
        </w:rPr>
        <w:t>、</w:t>
      </w:r>
      <w:r w:rsidRPr="00F00D81">
        <w:rPr>
          <w:rFonts w:eastAsia="仿宋_GB2312"/>
          <w:sz w:val="32"/>
          <w:szCs w:val="32"/>
        </w:rPr>
        <w:t>生态环境修复等方面。竞买保证金是竞买人参与报名竞买的履约保证金，成交后直接转为矿业权出让收益。</w:t>
      </w:r>
    </w:p>
    <w:p w:rsidR="00F00D81" w:rsidRPr="00F00D81" w:rsidRDefault="00F00D81" w:rsidP="00F00D81">
      <w:pPr>
        <w:overflowPunct w:val="0"/>
        <w:spacing w:line="560" w:lineRule="exact"/>
        <w:ind w:firstLineChars="200" w:firstLine="640"/>
        <w:contextualSpacing/>
        <w:rPr>
          <w:rFonts w:eastAsia="仿宋_GB2312"/>
          <w:sz w:val="32"/>
          <w:szCs w:val="32"/>
        </w:rPr>
      </w:pPr>
    </w:p>
    <w:p w:rsidR="00F00D81" w:rsidRPr="00F00D81" w:rsidRDefault="00F00D81" w:rsidP="00F00D81">
      <w:pPr>
        <w:overflowPunct w:val="0"/>
        <w:spacing w:line="560" w:lineRule="exact"/>
        <w:ind w:firstLineChars="200" w:firstLine="640"/>
        <w:contextualSpacing/>
        <w:rPr>
          <w:rFonts w:eastAsia="仿宋_GB2312"/>
          <w:sz w:val="32"/>
          <w:szCs w:val="32"/>
        </w:rPr>
      </w:pPr>
      <w:r w:rsidRPr="00F00D81">
        <w:rPr>
          <w:rFonts w:eastAsia="仿宋_GB2312"/>
          <w:sz w:val="32"/>
          <w:szCs w:val="32"/>
        </w:rPr>
        <w:t>附件：</w:t>
      </w:r>
      <w:r w:rsidRPr="00F00D81">
        <w:rPr>
          <w:rFonts w:eastAsia="仿宋_GB2312"/>
          <w:sz w:val="32"/>
          <w:szCs w:val="32"/>
        </w:rPr>
        <w:t>1.</w:t>
      </w:r>
      <w:r w:rsidRPr="00F00D81">
        <w:rPr>
          <w:rFonts w:eastAsia="仿宋_GB2312"/>
          <w:sz w:val="32"/>
          <w:szCs w:val="32"/>
        </w:rPr>
        <w:t>矿山企业资产价值申报表</w:t>
      </w:r>
    </w:p>
    <w:p w:rsidR="00F00D81" w:rsidRPr="00F00D81" w:rsidRDefault="00F00D81" w:rsidP="00F00D81">
      <w:pPr>
        <w:overflowPunct w:val="0"/>
        <w:spacing w:line="560" w:lineRule="exact"/>
        <w:ind w:firstLineChars="510" w:firstLine="1632"/>
        <w:contextualSpacing/>
        <w:rPr>
          <w:rFonts w:eastAsia="仿宋_GB2312"/>
          <w:sz w:val="32"/>
          <w:szCs w:val="32"/>
        </w:rPr>
      </w:pPr>
      <w:r w:rsidRPr="00F00D81">
        <w:rPr>
          <w:rFonts w:eastAsia="仿宋_GB2312"/>
          <w:sz w:val="32"/>
          <w:szCs w:val="32"/>
        </w:rPr>
        <w:t>2.</w:t>
      </w:r>
      <w:r w:rsidRPr="00F00D81">
        <w:rPr>
          <w:rFonts w:eastAsia="仿宋_GB2312"/>
          <w:sz w:val="32"/>
          <w:szCs w:val="32"/>
        </w:rPr>
        <w:t>忻州市非煤矿山企业保有资源量核查工作方案</w:t>
      </w:r>
    </w:p>
    <w:p w:rsidR="00F00D81" w:rsidRDefault="00F00D81" w:rsidP="00F00D81">
      <w:pPr>
        <w:overflowPunct w:val="0"/>
        <w:spacing w:line="560" w:lineRule="exact"/>
        <w:ind w:firstLineChars="510" w:firstLine="1632"/>
        <w:contextualSpacing/>
        <w:rPr>
          <w:rFonts w:eastAsia="仿宋_GB2312" w:hint="eastAsia"/>
          <w:sz w:val="32"/>
          <w:szCs w:val="32"/>
        </w:rPr>
      </w:pPr>
      <w:r w:rsidRPr="00F00D81">
        <w:rPr>
          <w:rFonts w:eastAsia="仿宋_GB2312"/>
          <w:sz w:val="32"/>
          <w:szCs w:val="32"/>
        </w:rPr>
        <w:t>3.</w:t>
      </w:r>
      <w:r w:rsidRPr="00F00D81">
        <w:rPr>
          <w:rFonts w:eastAsia="仿宋_GB2312"/>
          <w:sz w:val="32"/>
          <w:szCs w:val="32"/>
        </w:rPr>
        <w:t>全市非煤矿山企业地质环境、生态环境治理恢复</w:t>
      </w:r>
    </w:p>
    <w:p w:rsidR="00F00D81" w:rsidRPr="00F00D81" w:rsidRDefault="00F00D81" w:rsidP="00F00D81">
      <w:pPr>
        <w:overflowPunct w:val="0"/>
        <w:spacing w:line="560" w:lineRule="exact"/>
        <w:ind w:firstLineChars="570" w:firstLine="1824"/>
        <w:contextualSpacing/>
        <w:rPr>
          <w:rFonts w:eastAsia="仿宋_GB2312"/>
          <w:sz w:val="32"/>
          <w:szCs w:val="32"/>
        </w:rPr>
      </w:pPr>
      <w:r w:rsidRPr="00F00D81">
        <w:rPr>
          <w:rFonts w:eastAsia="仿宋_GB2312"/>
          <w:sz w:val="32"/>
          <w:szCs w:val="32"/>
        </w:rPr>
        <w:t>和土地复垦义务履行情况评估工作方案</w:t>
      </w:r>
    </w:p>
    <w:p w:rsidR="00F00D81" w:rsidRDefault="00F00D81" w:rsidP="00F00D81">
      <w:pPr>
        <w:spacing w:line="560" w:lineRule="exact"/>
        <w:contextualSpacing/>
        <w:rPr>
          <w:rFonts w:eastAsia="仿宋_GB2312" w:hint="eastAsia"/>
          <w:sz w:val="32"/>
          <w:szCs w:val="32"/>
        </w:rPr>
      </w:pPr>
    </w:p>
    <w:p w:rsidR="003A2D29" w:rsidRPr="00F00D81" w:rsidRDefault="003A2D29" w:rsidP="00F00D81">
      <w:pPr>
        <w:spacing w:line="560" w:lineRule="exact"/>
        <w:contextualSpacing/>
        <w:rPr>
          <w:rFonts w:eastAsia="仿宋_GB2312"/>
          <w:sz w:val="32"/>
          <w:szCs w:val="32"/>
        </w:rPr>
      </w:pPr>
    </w:p>
    <w:p w:rsidR="00F00D81" w:rsidRPr="00F00D81" w:rsidRDefault="00F00D81" w:rsidP="003A2D29">
      <w:pPr>
        <w:pStyle w:val="a7"/>
        <w:wordWrap w:val="0"/>
        <w:spacing w:after="0" w:line="560" w:lineRule="exact"/>
        <w:contextualSpacing/>
        <w:jc w:val="right"/>
        <w:rPr>
          <w:rFonts w:eastAsia="仿宋_GB2312"/>
          <w:sz w:val="32"/>
          <w:szCs w:val="32"/>
        </w:rPr>
      </w:pPr>
      <w:r w:rsidRPr="00F00D81">
        <w:rPr>
          <w:rFonts w:eastAsia="仿宋_GB2312"/>
          <w:sz w:val="32"/>
          <w:szCs w:val="32"/>
        </w:rPr>
        <w:t>忻州市人民政府办公室</w:t>
      </w:r>
      <w:r w:rsidR="003A2D29">
        <w:rPr>
          <w:rFonts w:eastAsia="仿宋_GB2312" w:hint="eastAsia"/>
          <w:sz w:val="32"/>
          <w:szCs w:val="32"/>
        </w:rPr>
        <w:t xml:space="preserve">     </w:t>
      </w:r>
    </w:p>
    <w:p w:rsidR="00F00D81" w:rsidRPr="00F00D81" w:rsidRDefault="00F00D81" w:rsidP="003A2D29">
      <w:pPr>
        <w:pStyle w:val="a7"/>
        <w:wordWrap w:val="0"/>
        <w:spacing w:after="0" w:line="560" w:lineRule="exact"/>
        <w:contextualSpacing/>
        <w:jc w:val="right"/>
        <w:rPr>
          <w:rFonts w:eastAsia="仿宋_GB2312"/>
          <w:sz w:val="32"/>
          <w:szCs w:val="32"/>
        </w:rPr>
      </w:pPr>
      <w:r w:rsidRPr="00F00D81">
        <w:rPr>
          <w:rFonts w:eastAsia="仿宋_GB2312"/>
          <w:sz w:val="32"/>
          <w:szCs w:val="32"/>
        </w:rPr>
        <w:t>2023</w:t>
      </w:r>
      <w:r w:rsidRPr="00F00D81">
        <w:rPr>
          <w:rFonts w:eastAsia="仿宋_GB2312"/>
          <w:sz w:val="32"/>
          <w:szCs w:val="32"/>
        </w:rPr>
        <w:t>年</w:t>
      </w:r>
      <w:r w:rsidRPr="00F00D81">
        <w:rPr>
          <w:rFonts w:eastAsia="仿宋_GB2312"/>
          <w:sz w:val="32"/>
          <w:szCs w:val="32"/>
        </w:rPr>
        <w:t>9</w:t>
      </w:r>
      <w:r w:rsidRPr="00F00D81">
        <w:rPr>
          <w:rFonts w:eastAsia="仿宋_GB2312"/>
          <w:sz w:val="32"/>
          <w:szCs w:val="32"/>
        </w:rPr>
        <w:t>月</w:t>
      </w:r>
      <w:r w:rsidR="00087D21">
        <w:rPr>
          <w:rFonts w:eastAsia="仿宋_GB2312" w:hint="eastAsia"/>
          <w:sz w:val="32"/>
          <w:szCs w:val="32"/>
        </w:rPr>
        <w:t>6</w:t>
      </w:r>
      <w:r w:rsidRPr="00F00D81">
        <w:rPr>
          <w:rFonts w:eastAsia="仿宋_GB2312"/>
          <w:sz w:val="32"/>
          <w:szCs w:val="32"/>
        </w:rPr>
        <w:t>日</w:t>
      </w:r>
      <w:r w:rsidR="003A2D29">
        <w:rPr>
          <w:rFonts w:eastAsia="仿宋_GB2312" w:hint="eastAsia"/>
          <w:sz w:val="32"/>
          <w:szCs w:val="32"/>
        </w:rPr>
        <w:t xml:space="preserve">        </w:t>
      </w:r>
    </w:p>
    <w:p w:rsidR="00F00D81" w:rsidRPr="00F00D81" w:rsidRDefault="00F00D81" w:rsidP="00F00D81">
      <w:pPr>
        <w:spacing w:line="560" w:lineRule="exact"/>
        <w:ind w:firstLineChars="200" w:firstLine="640"/>
        <w:contextualSpacing/>
        <w:rPr>
          <w:rFonts w:eastAsia="仿宋_GB2312"/>
          <w:sz w:val="32"/>
          <w:szCs w:val="32"/>
        </w:rPr>
      </w:pPr>
      <w:r>
        <w:rPr>
          <w:rFonts w:eastAsia="仿宋_GB2312" w:hint="eastAsia"/>
          <w:sz w:val="32"/>
          <w:szCs w:val="32"/>
        </w:rPr>
        <w:t>（此件公开发布）</w:t>
      </w:r>
    </w:p>
    <w:p w:rsidR="00F00D81" w:rsidRDefault="00F00D81" w:rsidP="00F00D81">
      <w:pPr>
        <w:rPr>
          <w:rFonts w:eastAsia="仿宋_GB2312"/>
          <w:sz w:val="32"/>
          <w:szCs w:val="32"/>
        </w:rPr>
        <w:sectPr w:rsidR="00F00D81" w:rsidSect="00F00D81">
          <w:footerReference w:type="even" r:id="rId9"/>
          <w:footerReference w:type="default" r:id="rId10"/>
          <w:pgSz w:w="11906" w:h="16838" w:code="9"/>
          <w:pgMar w:top="2098" w:right="1588" w:bottom="1701" w:left="1588" w:header="851" w:footer="1134" w:gutter="0"/>
          <w:pgNumType w:fmt="numberInDash" w:start="1"/>
          <w:cols w:space="720"/>
          <w:titlePg/>
          <w:docGrid w:type="lines" w:linePitch="312"/>
        </w:sectPr>
      </w:pPr>
    </w:p>
    <w:tbl>
      <w:tblPr>
        <w:tblpPr w:leftFromText="180" w:rightFromText="180" w:horzAnchor="margin" w:tblpXSpec="center" w:tblpY="480"/>
        <w:tblW w:w="15321" w:type="dxa"/>
        <w:tblLook w:val="04A0"/>
      </w:tblPr>
      <w:tblGrid>
        <w:gridCol w:w="1802"/>
        <w:gridCol w:w="2558"/>
        <w:gridCol w:w="1742"/>
        <w:gridCol w:w="5854"/>
        <w:gridCol w:w="1235"/>
        <w:gridCol w:w="1235"/>
        <w:gridCol w:w="895"/>
      </w:tblGrid>
      <w:tr w:rsidR="00F00D81" w:rsidTr="003A2D29">
        <w:trPr>
          <w:trHeight w:val="613"/>
        </w:trPr>
        <w:tc>
          <w:tcPr>
            <w:tcW w:w="15321" w:type="dxa"/>
            <w:gridSpan w:val="7"/>
            <w:tcBorders>
              <w:top w:val="nil"/>
              <w:left w:val="nil"/>
              <w:bottom w:val="nil"/>
              <w:right w:val="nil"/>
            </w:tcBorders>
            <w:shd w:val="clear" w:color="auto" w:fill="auto"/>
            <w:noWrap/>
            <w:vAlign w:val="center"/>
          </w:tcPr>
          <w:p w:rsidR="00F00D81" w:rsidRPr="00F00D81" w:rsidRDefault="00F00D81" w:rsidP="00F00D81">
            <w:pPr>
              <w:overflowPunct w:val="0"/>
              <w:spacing w:line="480" w:lineRule="exact"/>
              <w:rPr>
                <w:rFonts w:eastAsia="仿宋_GB2312"/>
                <w:b/>
                <w:bCs/>
                <w:color w:val="000000"/>
                <w:kern w:val="0"/>
                <w:sz w:val="48"/>
                <w:szCs w:val="48"/>
                <w:lang/>
              </w:rPr>
            </w:pPr>
            <w:r w:rsidRPr="00F00D81">
              <w:rPr>
                <w:rFonts w:eastAsia="仿宋_GB2312"/>
                <w:sz w:val="32"/>
                <w:szCs w:val="32"/>
              </w:rPr>
              <w:t>附件</w:t>
            </w:r>
            <w:r w:rsidRPr="00F00D81">
              <w:rPr>
                <w:rFonts w:eastAsia="仿宋_GB2312"/>
                <w:sz w:val="32"/>
                <w:szCs w:val="32"/>
              </w:rPr>
              <w:t>1</w:t>
            </w:r>
            <w:r w:rsidRPr="00F00D81">
              <w:rPr>
                <w:rFonts w:eastAsia="仿宋_GB2312"/>
                <w:sz w:val="32"/>
                <w:szCs w:val="32"/>
              </w:rPr>
              <w:t>：</w:t>
            </w:r>
          </w:p>
          <w:p w:rsidR="00F00D81" w:rsidRPr="00F00D81" w:rsidRDefault="00F00D81" w:rsidP="00F00D81">
            <w:pPr>
              <w:widowControl/>
              <w:spacing w:line="480" w:lineRule="exact"/>
              <w:jc w:val="center"/>
              <w:textAlignment w:val="center"/>
              <w:rPr>
                <w:rFonts w:ascii="方正大标宋简体" w:eastAsia="方正大标宋简体" w:hAnsi="宋体" w:cs="宋体" w:hint="eastAsia"/>
                <w:b/>
                <w:bCs/>
                <w:color w:val="000000"/>
                <w:sz w:val="48"/>
                <w:szCs w:val="48"/>
              </w:rPr>
            </w:pPr>
            <w:r w:rsidRPr="00F00D81">
              <w:rPr>
                <w:rFonts w:ascii="方正大标宋简体" w:eastAsia="方正大标宋简体" w:hAnsi="方正小标宋简体" w:cs="方正小标宋简体" w:hint="eastAsia"/>
                <w:color w:val="000000"/>
                <w:kern w:val="0"/>
                <w:sz w:val="44"/>
                <w:szCs w:val="44"/>
                <w:lang/>
              </w:rPr>
              <w:t>矿山企业资产价值申报表</w:t>
            </w:r>
          </w:p>
        </w:tc>
      </w:tr>
      <w:tr w:rsidR="00F00D81" w:rsidTr="003A2D29">
        <w:trPr>
          <w:trHeight w:val="307"/>
        </w:trPr>
        <w:tc>
          <w:tcPr>
            <w:tcW w:w="0" w:type="auto"/>
            <w:gridSpan w:val="6"/>
            <w:tcBorders>
              <w:top w:val="nil"/>
              <w:left w:val="nil"/>
              <w:bottom w:val="nil"/>
              <w:right w:val="nil"/>
            </w:tcBorders>
            <w:shd w:val="clear" w:color="auto" w:fill="auto"/>
            <w:noWrap/>
            <w:vAlign w:val="center"/>
          </w:tcPr>
          <w:p w:rsidR="00F00D81" w:rsidRDefault="00F00D81" w:rsidP="00F00D8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单位：万元</w:t>
            </w:r>
          </w:p>
        </w:tc>
        <w:tc>
          <w:tcPr>
            <w:tcW w:w="0" w:type="auto"/>
            <w:tcBorders>
              <w:top w:val="nil"/>
              <w:left w:val="nil"/>
              <w:bottom w:val="nil"/>
              <w:right w:val="nil"/>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123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lang/>
              </w:rPr>
              <w:t>企业名称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lang/>
              </w:rPr>
              <w:t>采矿许可证号</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lang/>
              </w:rPr>
              <w:t>项     目</w:t>
            </w:r>
          </w:p>
        </w:tc>
        <w:tc>
          <w:tcPr>
            <w:tcW w:w="0" w:type="auto"/>
            <w:tcBorders>
              <w:top w:val="single" w:sz="4" w:space="0" w:color="000000"/>
              <w:left w:val="single" w:sz="4" w:space="0" w:color="000000"/>
              <w:bottom w:val="nil"/>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lang/>
              </w:rPr>
              <w:t>原 值</w:t>
            </w:r>
          </w:p>
        </w:tc>
        <w:tc>
          <w:tcPr>
            <w:tcW w:w="0" w:type="auto"/>
            <w:tcBorders>
              <w:top w:val="single" w:sz="4" w:space="0" w:color="000000"/>
              <w:left w:val="single" w:sz="4" w:space="0" w:color="000000"/>
              <w:bottom w:val="nil"/>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lang/>
              </w:rPr>
              <w:t>净 值</w:t>
            </w:r>
          </w:p>
        </w:tc>
        <w:tc>
          <w:tcPr>
            <w:tcW w:w="896" w:type="dxa"/>
            <w:tcBorders>
              <w:top w:val="single" w:sz="4" w:space="0" w:color="000000"/>
              <w:left w:val="nil"/>
              <w:bottom w:val="single" w:sz="4" w:space="0" w:color="000000"/>
              <w:right w:val="single" w:sz="4" w:space="0" w:color="000000"/>
            </w:tcBorders>
            <w:shd w:val="clear" w:color="auto" w:fill="auto"/>
            <w:vAlign w:val="center"/>
          </w:tcPr>
          <w:p w:rsidR="00F00D81" w:rsidRDefault="00F00D81" w:rsidP="00F00D8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是否存在抵押或被法院查封</w:t>
            </w:r>
          </w:p>
        </w:tc>
      </w:tr>
      <w:tr w:rsidR="00F00D81" w:rsidTr="003A2D29">
        <w:trPr>
          <w:trHeight w:val="31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固定资产价值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房屋建筑物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构筑物及其他辅助设施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管道及沟槽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井巷工程、机械设备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车辆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电子设备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选矿厂、尾矿库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24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采矿权价值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剩余资源储量价值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欠缴各项税费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欠缴矿业权出让收益（本金）、滞纳金、资金占用费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资源税</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231"/>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其它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1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r w:rsidR="00F00D81" w:rsidTr="003A2D29">
        <w:trPr>
          <w:trHeight w:val="326"/>
        </w:trPr>
        <w:tc>
          <w:tcPr>
            <w:tcW w:w="14425" w:type="dxa"/>
            <w:gridSpan w:val="6"/>
            <w:tcBorders>
              <w:top w:val="single" w:sz="4" w:space="0" w:color="000000"/>
              <w:left w:val="single" w:sz="4" w:space="0" w:color="000000"/>
              <w:bottom w:val="single" w:sz="4" w:space="0" w:color="000000"/>
              <w:right w:val="single" w:sz="4" w:space="0" w:color="000000"/>
            </w:tcBorders>
            <w:shd w:val="clear" w:color="auto" w:fill="auto"/>
          </w:tcPr>
          <w:p w:rsidR="00F00D81" w:rsidRDefault="00F00D81" w:rsidP="00F00D81">
            <w:pPr>
              <w:widowControl/>
              <w:jc w:val="left"/>
              <w:textAlignment w:val="top"/>
              <w:rPr>
                <w:rFonts w:ascii="宋体" w:hAnsi="宋体" w:cs="宋体"/>
                <w:color w:val="000000"/>
                <w:sz w:val="20"/>
                <w:szCs w:val="20"/>
              </w:rPr>
            </w:pPr>
            <w:r>
              <w:rPr>
                <w:rFonts w:ascii="宋体" w:hAnsi="宋体" w:cs="宋体" w:hint="eastAsia"/>
                <w:color w:val="000000"/>
                <w:kern w:val="0"/>
                <w:sz w:val="20"/>
                <w:szCs w:val="20"/>
                <w:lang/>
              </w:rPr>
              <w:t>填报说明：1、项目根据企业实际情况自动增加；2、填报时，要遵循实事求是原则，杜绝虚报行为发生； 3、原值是指初始价值，净值是指折旧后净价。</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F00D81" w:rsidRDefault="00F00D81" w:rsidP="00F00D81">
            <w:pPr>
              <w:rPr>
                <w:rFonts w:ascii="宋体" w:hAnsi="宋体" w:cs="宋体"/>
                <w:color w:val="000000"/>
                <w:sz w:val="24"/>
              </w:rPr>
            </w:pPr>
          </w:p>
        </w:tc>
      </w:tr>
    </w:tbl>
    <w:p w:rsidR="00F00D81" w:rsidRDefault="00F00D81" w:rsidP="00F00D81">
      <w:pPr>
        <w:rPr>
          <w:rFonts w:eastAsia="仿宋_GB2312"/>
          <w:sz w:val="32"/>
          <w:szCs w:val="32"/>
        </w:rPr>
        <w:sectPr w:rsidR="00F00D81" w:rsidSect="00F00D81">
          <w:footerReference w:type="default" r:id="rId11"/>
          <w:pgSz w:w="16838" w:h="11906" w:orient="landscape"/>
          <w:pgMar w:top="720" w:right="720" w:bottom="720" w:left="720" w:header="851" w:footer="1134" w:gutter="0"/>
          <w:pgNumType w:fmt="numberInDash"/>
          <w:cols w:space="720"/>
          <w:docGrid w:type="lines" w:linePitch="312"/>
        </w:sectPr>
      </w:pPr>
    </w:p>
    <w:p w:rsidR="00F00D81" w:rsidRPr="00F00D81" w:rsidRDefault="00F00D81" w:rsidP="00F00D81">
      <w:pPr>
        <w:overflowPunct w:val="0"/>
        <w:spacing w:line="560" w:lineRule="exact"/>
        <w:rPr>
          <w:rFonts w:eastAsia="仿宋_GB2312"/>
          <w:sz w:val="32"/>
          <w:szCs w:val="32"/>
        </w:rPr>
      </w:pPr>
      <w:bookmarkStart w:id="0" w:name="_GoBack"/>
      <w:r w:rsidRPr="00F00D81">
        <w:rPr>
          <w:rFonts w:eastAsia="仿宋_GB2312"/>
          <w:sz w:val="32"/>
          <w:szCs w:val="32"/>
        </w:rPr>
        <w:t>附件</w:t>
      </w:r>
      <w:r w:rsidRPr="00F00D81">
        <w:rPr>
          <w:rFonts w:eastAsia="仿宋_GB2312"/>
          <w:sz w:val="32"/>
          <w:szCs w:val="32"/>
        </w:rPr>
        <w:t>2</w:t>
      </w:r>
      <w:r w:rsidRPr="00F00D81">
        <w:rPr>
          <w:rFonts w:eastAsia="仿宋_GB2312"/>
          <w:sz w:val="32"/>
          <w:szCs w:val="32"/>
        </w:rPr>
        <w:t>：</w:t>
      </w:r>
    </w:p>
    <w:bookmarkEnd w:id="0"/>
    <w:p w:rsidR="00F00D81" w:rsidRDefault="00F00D81" w:rsidP="00F00D81">
      <w:pPr>
        <w:overflowPunct w:val="0"/>
        <w:spacing w:line="200" w:lineRule="exact"/>
        <w:jc w:val="center"/>
        <w:rPr>
          <w:rFonts w:eastAsia="仿宋_GB2312"/>
          <w:sz w:val="32"/>
          <w:szCs w:val="32"/>
        </w:rPr>
      </w:pPr>
    </w:p>
    <w:p w:rsidR="00F00D81" w:rsidRDefault="00F00D81" w:rsidP="00F00D81">
      <w:pPr>
        <w:overflowPunct w:val="0"/>
        <w:spacing w:line="56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sz w:val="44"/>
          <w:szCs w:val="44"/>
        </w:rPr>
        <w:t>忻州市非煤矿山企业资源储量核查工作方案</w:t>
      </w:r>
    </w:p>
    <w:p w:rsidR="00F00D81" w:rsidRPr="00F00D81" w:rsidRDefault="00F00D81" w:rsidP="00F00D81">
      <w:pPr>
        <w:overflowPunct w:val="0"/>
        <w:spacing w:line="560" w:lineRule="exact"/>
        <w:rPr>
          <w:rFonts w:eastAsia="仿宋_GB2312"/>
          <w:sz w:val="32"/>
          <w:szCs w:val="32"/>
        </w:rPr>
      </w:pP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为扎实做好非煤矿山企业矿山综合整治、资源整合重</w:t>
      </w:r>
      <w:r w:rsidR="00E75790">
        <w:rPr>
          <w:rFonts w:eastAsia="仿宋_GB2312"/>
          <w:sz w:val="32"/>
          <w:szCs w:val="32"/>
        </w:rPr>
        <w:t>组的前期工作，决定对本行政区域内的非煤矿山开发利用现状进行全面调查摸底，</w:t>
      </w:r>
      <w:r w:rsidRPr="00F00D81">
        <w:rPr>
          <w:rFonts w:eastAsia="仿宋_GB2312"/>
          <w:sz w:val="32"/>
          <w:szCs w:val="32"/>
        </w:rPr>
        <w:t>制定</w:t>
      </w:r>
      <w:r w:rsidR="00E75790">
        <w:rPr>
          <w:rFonts w:eastAsia="仿宋_GB2312" w:hint="eastAsia"/>
          <w:sz w:val="32"/>
          <w:szCs w:val="32"/>
        </w:rPr>
        <w:t>本</w:t>
      </w:r>
      <w:r w:rsidR="00E75790">
        <w:rPr>
          <w:rFonts w:eastAsia="仿宋_GB2312"/>
          <w:sz w:val="32"/>
          <w:szCs w:val="32"/>
        </w:rPr>
        <w:t>方案</w:t>
      </w:r>
      <w:r w:rsidRPr="00F00D81">
        <w:rPr>
          <w:rFonts w:eastAsia="仿宋_GB2312"/>
          <w:sz w:val="32"/>
          <w:szCs w:val="32"/>
        </w:rPr>
        <w:t>。</w:t>
      </w:r>
    </w:p>
    <w:p w:rsidR="00F00D81" w:rsidRPr="00F00D81" w:rsidRDefault="00F00D81" w:rsidP="00F00D81">
      <w:pPr>
        <w:overflowPunct w:val="0"/>
        <w:spacing w:line="560" w:lineRule="exact"/>
        <w:ind w:firstLineChars="200" w:firstLine="640"/>
        <w:rPr>
          <w:rFonts w:eastAsia="黑体"/>
          <w:sz w:val="32"/>
          <w:szCs w:val="32"/>
        </w:rPr>
      </w:pPr>
      <w:r w:rsidRPr="00F00D81">
        <w:rPr>
          <w:rFonts w:eastAsia="黑体" w:hAnsi="黑体"/>
          <w:sz w:val="32"/>
          <w:szCs w:val="32"/>
        </w:rPr>
        <w:t>一、工作任务</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我市非煤矿山企业众多，多数矿山地质勘查程度较低，经过多年的开采建设、补充勘探、生产勘探，各非煤矿山企业矿区范围内实际赋存的矿体储量与原储量核实报告备案储量发生了较大变化。本次储量核查，各县（市、区）政府要公开选择技术力量强、信誉好、负责任的地勘单位对辖区内所有单独保留和参与综合整治、资源整合重组非煤矿山的资源储量进行核实，全面掌握各矿矿体特征、矿床开采技术条件和开采利用状况等情况，查清各矿有偿使用的剩余储量及未有偿使用的资源储量，为非煤矿山企业整治整合重组工作提供基础地质资料。</w:t>
      </w:r>
    </w:p>
    <w:p w:rsidR="00F00D81" w:rsidRPr="00F00D81" w:rsidRDefault="00F00D81" w:rsidP="00F00D81">
      <w:pPr>
        <w:overflowPunct w:val="0"/>
        <w:spacing w:line="560" w:lineRule="exact"/>
        <w:ind w:firstLineChars="200" w:firstLine="640"/>
        <w:rPr>
          <w:rFonts w:eastAsia="黑体"/>
          <w:sz w:val="32"/>
          <w:szCs w:val="32"/>
        </w:rPr>
      </w:pPr>
      <w:r w:rsidRPr="00F00D81">
        <w:rPr>
          <w:rFonts w:eastAsia="黑体" w:hAnsi="黑体"/>
          <w:sz w:val="32"/>
          <w:szCs w:val="32"/>
        </w:rPr>
        <w:t>二、工作原则</w:t>
      </w:r>
    </w:p>
    <w:p w:rsidR="00F00D81" w:rsidRPr="00F00D81" w:rsidRDefault="00F00D81" w:rsidP="00F00D81">
      <w:pPr>
        <w:overflowPunct w:val="0"/>
        <w:spacing w:line="560" w:lineRule="exact"/>
        <w:ind w:firstLineChars="200" w:firstLine="640"/>
        <w:rPr>
          <w:rFonts w:eastAsia="仿宋_GB2312"/>
          <w:spacing w:val="-4"/>
          <w:sz w:val="32"/>
          <w:szCs w:val="32"/>
        </w:rPr>
      </w:pPr>
      <w:r w:rsidRPr="00F00D81">
        <w:rPr>
          <w:rFonts w:eastAsia="楷体_GB2312" w:hAnsi="楷体_GB2312"/>
          <w:sz w:val="32"/>
          <w:szCs w:val="32"/>
        </w:rPr>
        <w:t>（一</w:t>
      </w:r>
      <w:r w:rsidRPr="00F00D81">
        <w:rPr>
          <w:rFonts w:eastAsia="楷体_GB2312" w:hAnsi="楷体_GB2312"/>
          <w:spacing w:val="-4"/>
          <w:sz w:val="32"/>
          <w:szCs w:val="32"/>
        </w:rPr>
        <w:t>）全方位覆盖。</w:t>
      </w:r>
      <w:r w:rsidRPr="00F00D81">
        <w:rPr>
          <w:rFonts w:eastAsia="仿宋_GB2312"/>
          <w:spacing w:val="-4"/>
          <w:sz w:val="32"/>
          <w:szCs w:val="32"/>
        </w:rPr>
        <w:t>本行政区域内的所有非煤矿山企业、参与整合的探矿权需进行资源储量核查，夹缝资源、边角资源等经各县（市、区）政府同意后，可单独编制资源储量详查报告。</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楷体_GB2312" w:hAnsi="楷体_GB2312"/>
          <w:sz w:val="32"/>
          <w:szCs w:val="32"/>
        </w:rPr>
        <w:t>（二）政府引导、市场运作。</w:t>
      </w:r>
      <w:r w:rsidRPr="00F00D81">
        <w:rPr>
          <w:rFonts w:eastAsia="仿宋_GB2312"/>
          <w:sz w:val="32"/>
          <w:szCs w:val="32"/>
        </w:rPr>
        <w:t>本次资源量核查工作委托第三方机构进行，各县非煤矿山整治整合重组工作领导组要通过公开方式择优选择资源储量核查单位，并委托开展储量核查工作。非煤矿山企业须无条件配合并提供采掘（剥）图、储量备案证明等基础资料。</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楷体_GB2312" w:hAnsi="楷体_GB2312"/>
          <w:sz w:val="32"/>
          <w:szCs w:val="32"/>
        </w:rPr>
        <w:t>（三）各司其职、各负其责。</w:t>
      </w:r>
      <w:r w:rsidRPr="00F00D81">
        <w:rPr>
          <w:rFonts w:eastAsia="仿宋_GB2312"/>
          <w:sz w:val="32"/>
          <w:szCs w:val="32"/>
        </w:rPr>
        <w:t>各县（市、区）要明确资源储量核查管理部门、核查单位、评审单位和矿业权人的工作职责，全面落实各</w:t>
      </w:r>
      <w:r w:rsidR="00E75790">
        <w:rPr>
          <w:rFonts w:eastAsia="仿宋_GB2312" w:hint="eastAsia"/>
          <w:sz w:val="32"/>
          <w:szCs w:val="32"/>
        </w:rPr>
        <w:t>方</w:t>
      </w:r>
      <w:r w:rsidR="00E75790">
        <w:rPr>
          <w:rFonts w:eastAsia="仿宋_GB2312"/>
          <w:sz w:val="32"/>
          <w:szCs w:val="32"/>
        </w:rPr>
        <w:t>责任</w:t>
      </w:r>
      <w:r w:rsidRPr="00F00D81">
        <w:rPr>
          <w:rFonts w:eastAsia="仿宋_GB2312"/>
          <w:sz w:val="32"/>
          <w:szCs w:val="32"/>
        </w:rPr>
        <w:t>义务，确保资源储量核查工作过程中不出现管理脱节、推诿扯皮、敷衍了事、弄虚作假等情况，实现无缝对接、协同推进。</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楷体_GB2312" w:hAnsi="楷体_GB2312"/>
          <w:sz w:val="32"/>
          <w:szCs w:val="32"/>
        </w:rPr>
        <w:t>（四）客观准确、实事求是。</w:t>
      </w:r>
      <w:r w:rsidRPr="00F00D81">
        <w:rPr>
          <w:rFonts w:eastAsia="仿宋_GB2312"/>
          <w:sz w:val="32"/>
          <w:szCs w:val="32"/>
        </w:rPr>
        <w:t>各县（市、区）人民政府是本次整治整合重组工作的责任主体，要切实履行好主体责任，组成非煤矿山整治整合重组工作督导组，对本行政区域内非煤矿山企业的开发利用现状逐矿进行全面调查摸底</w:t>
      </w:r>
      <w:r w:rsidR="00E75790">
        <w:rPr>
          <w:rFonts w:eastAsia="仿宋_GB2312" w:hint="eastAsia"/>
          <w:sz w:val="32"/>
          <w:szCs w:val="32"/>
        </w:rPr>
        <w:t>，对</w:t>
      </w:r>
      <w:r w:rsidRPr="00F00D81">
        <w:rPr>
          <w:rFonts w:eastAsia="仿宋_GB2312"/>
          <w:sz w:val="32"/>
          <w:szCs w:val="32"/>
        </w:rPr>
        <w:t>资源储量核查工作进行监督。资源储量核查产生的费用由县级财政支付。必须坚持实事求是的原则，严禁弄虚作假，隐瞒资源储量。</w:t>
      </w:r>
    </w:p>
    <w:p w:rsidR="00F00D81" w:rsidRPr="00F00D81" w:rsidRDefault="00F00D81" w:rsidP="00F00D81">
      <w:pPr>
        <w:overflowPunct w:val="0"/>
        <w:spacing w:line="560" w:lineRule="exact"/>
        <w:ind w:firstLineChars="200" w:firstLine="640"/>
        <w:rPr>
          <w:rFonts w:eastAsia="黑体"/>
          <w:sz w:val="32"/>
          <w:szCs w:val="32"/>
        </w:rPr>
      </w:pPr>
      <w:r w:rsidRPr="00F00D81">
        <w:rPr>
          <w:rFonts w:eastAsia="黑体" w:hAnsi="黑体"/>
          <w:sz w:val="32"/>
          <w:szCs w:val="32"/>
        </w:rPr>
        <w:t>三、方法及步骤</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楷体_GB2312" w:hAnsi="楷体_GB2312"/>
          <w:sz w:val="32"/>
          <w:szCs w:val="32"/>
        </w:rPr>
        <w:t>（一）宣传动员（</w:t>
      </w:r>
      <w:r w:rsidRPr="00F00D81">
        <w:rPr>
          <w:rFonts w:eastAsia="楷体_GB2312"/>
          <w:sz w:val="32"/>
          <w:szCs w:val="32"/>
        </w:rPr>
        <w:t>2023</w:t>
      </w:r>
      <w:r w:rsidRPr="00F00D81">
        <w:rPr>
          <w:rFonts w:eastAsia="楷体_GB2312" w:hAnsi="楷体_GB2312"/>
          <w:sz w:val="32"/>
          <w:szCs w:val="32"/>
        </w:rPr>
        <w:t>年</w:t>
      </w:r>
      <w:r w:rsidRPr="00F00D81">
        <w:rPr>
          <w:rFonts w:eastAsia="楷体_GB2312"/>
          <w:sz w:val="32"/>
          <w:szCs w:val="32"/>
        </w:rPr>
        <w:t>9</w:t>
      </w:r>
      <w:r w:rsidRPr="00F00D81">
        <w:rPr>
          <w:rFonts w:eastAsia="楷体_GB2312" w:hAnsi="楷体_GB2312"/>
          <w:sz w:val="32"/>
          <w:szCs w:val="32"/>
        </w:rPr>
        <w:t>月</w:t>
      </w:r>
      <w:r w:rsidRPr="00F00D81">
        <w:rPr>
          <w:rFonts w:eastAsia="楷体_GB2312"/>
          <w:sz w:val="32"/>
          <w:szCs w:val="32"/>
        </w:rPr>
        <w:t>10</w:t>
      </w:r>
      <w:r w:rsidRPr="00F00D81">
        <w:rPr>
          <w:rFonts w:eastAsia="楷体_GB2312" w:hAnsi="楷体_GB2312"/>
          <w:sz w:val="32"/>
          <w:szCs w:val="32"/>
        </w:rPr>
        <w:t>日前）。</w:t>
      </w:r>
      <w:r w:rsidRPr="00F00D81">
        <w:rPr>
          <w:rFonts w:eastAsia="仿宋_GB2312"/>
          <w:sz w:val="32"/>
          <w:szCs w:val="32"/>
        </w:rPr>
        <w:t>开展对全体矿业权人的政策宣传和动员工作，了解掌握资源储量核查工作的目的、意义和要求，引导企业积极主动配合，如实提供资料，做好思想准备。</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楷体_GB2312" w:hAnsi="楷体_GB2312"/>
          <w:sz w:val="32"/>
          <w:szCs w:val="32"/>
        </w:rPr>
        <w:t>（二）工作委托和资料收集（</w:t>
      </w:r>
      <w:r w:rsidRPr="00F00D81">
        <w:rPr>
          <w:rFonts w:eastAsia="楷体_GB2312"/>
          <w:sz w:val="32"/>
          <w:szCs w:val="32"/>
        </w:rPr>
        <w:t>2023</w:t>
      </w:r>
      <w:r w:rsidRPr="00F00D81">
        <w:rPr>
          <w:rFonts w:eastAsia="楷体_GB2312" w:hAnsi="楷体_GB2312"/>
          <w:sz w:val="32"/>
          <w:szCs w:val="32"/>
        </w:rPr>
        <w:t>年</w:t>
      </w:r>
      <w:r w:rsidRPr="00F00D81">
        <w:rPr>
          <w:rFonts w:eastAsia="楷体_GB2312"/>
          <w:sz w:val="32"/>
          <w:szCs w:val="32"/>
        </w:rPr>
        <w:t>9</w:t>
      </w:r>
      <w:r w:rsidRPr="00F00D81">
        <w:rPr>
          <w:rFonts w:eastAsia="楷体_GB2312" w:hAnsi="楷体_GB2312"/>
          <w:sz w:val="32"/>
          <w:szCs w:val="32"/>
        </w:rPr>
        <w:t>月</w:t>
      </w:r>
      <w:r w:rsidRPr="00F00D81">
        <w:rPr>
          <w:rFonts w:eastAsia="楷体_GB2312"/>
          <w:sz w:val="32"/>
          <w:szCs w:val="32"/>
        </w:rPr>
        <w:t>25</w:t>
      </w:r>
      <w:r w:rsidRPr="00F00D81">
        <w:rPr>
          <w:rFonts w:eastAsia="楷体_GB2312" w:hAnsi="楷体_GB2312"/>
          <w:sz w:val="32"/>
          <w:szCs w:val="32"/>
        </w:rPr>
        <w:t>日前）。</w:t>
      </w:r>
      <w:r w:rsidRPr="00F00D81">
        <w:rPr>
          <w:rFonts w:eastAsia="仿宋_GB2312"/>
          <w:sz w:val="32"/>
          <w:szCs w:val="32"/>
        </w:rPr>
        <w:t>核查机构按照规程规范要求，完成矿山企业地质资料、开采利用现状调查成果、补充勘探成果、矿区范围以及矿山企业资源消耗、生产经营台账、采空区调查报告等相关基础资料的收集工作</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楷体_GB2312" w:hAnsi="楷体_GB2312"/>
          <w:sz w:val="32"/>
          <w:szCs w:val="32"/>
        </w:rPr>
        <w:t>（三）实地核查（</w:t>
      </w:r>
      <w:r w:rsidRPr="00F00D81">
        <w:rPr>
          <w:rFonts w:eastAsia="楷体_GB2312"/>
          <w:sz w:val="32"/>
          <w:szCs w:val="32"/>
        </w:rPr>
        <w:t>2023</w:t>
      </w:r>
      <w:r w:rsidRPr="00F00D81">
        <w:rPr>
          <w:rFonts w:eastAsia="楷体_GB2312" w:hAnsi="楷体_GB2312"/>
          <w:sz w:val="32"/>
          <w:szCs w:val="32"/>
        </w:rPr>
        <w:t>年</w:t>
      </w:r>
      <w:r w:rsidRPr="00F00D81">
        <w:rPr>
          <w:rFonts w:eastAsia="楷体_GB2312"/>
          <w:sz w:val="32"/>
          <w:szCs w:val="32"/>
        </w:rPr>
        <w:t>10</w:t>
      </w:r>
      <w:r w:rsidRPr="00F00D81">
        <w:rPr>
          <w:rFonts w:eastAsia="楷体_GB2312" w:hAnsi="楷体_GB2312"/>
          <w:sz w:val="32"/>
          <w:szCs w:val="32"/>
        </w:rPr>
        <w:t>月底）。</w:t>
      </w:r>
      <w:r w:rsidRPr="00F00D81">
        <w:rPr>
          <w:rFonts w:eastAsia="仿宋_GB2312"/>
          <w:sz w:val="32"/>
          <w:szCs w:val="32"/>
        </w:rPr>
        <w:t>核查单位组织人员深入矿山，实地开展矿山测量、地质测量及野外资料整理等工作。</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楷体_GB2312" w:hAnsi="楷体_GB2312"/>
          <w:sz w:val="32"/>
          <w:szCs w:val="32"/>
        </w:rPr>
        <w:t>（四）成果整理（</w:t>
      </w:r>
      <w:r w:rsidRPr="00F00D81">
        <w:rPr>
          <w:rFonts w:eastAsia="楷体_GB2312"/>
          <w:sz w:val="32"/>
          <w:szCs w:val="32"/>
        </w:rPr>
        <w:t>2023</w:t>
      </w:r>
      <w:r w:rsidRPr="00F00D81">
        <w:rPr>
          <w:rFonts w:eastAsia="楷体_GB2312" w:hAnsi="楷体_GB2312"/>
          <w:sz w:val="32"/>
          <w:szCs w:val="32"/>
        </w:rPr>
        <w:t>年</w:t>
      </w:r>
      <w:r w:rsidRPr="00F00D81">
        <w:rPr>
          <w:rFonts w:eastAsia="楷体_GB2312"/>
          <w:sz w:val="32"/>
          <w:szCs w:val="32"/>
        </w:rPr>
        <w:t>11</w:t>
      </w:r>
      <w:r w:rsidRPr="00F00D81">
        <w:rPr>
          <w:rFonts w:eastAsia="楷体_GB2312" w:hAnsi="楷体_GB2312"/>
          <w:sz w:val="32"/>
          <w:szCs w:val="32"/>
        </w:rPr>
        <w:t>月底）。</w:t>
      </w:r>
      <w:r w:rsidRPr="00F00D81">
        <w:rPr>
          <w:rFonts w:eastAsia="仿宋_GB2312"/>
          <w:sz w:val="32"/>
          <w:szCs w:val="32"/>
        </w:rPr>
        <w:t>以</w:t>
      </w:r>
      <w:r w:rsidRPr="00F00D81">
        <w:rPr>
          <w:rFonts w:eastAsia="仿宋_GB2312"/>
          <w:sz w:val="32"/>
          <w:szCs w:val="32"/>
        </w:rPr>
        <w:t>2022</w:t>
      </w:r>
      <w:r w:rsidRPr="00F00D81">
        <w:rPr>
          <w:rFonts w:eastAsia="仿宋_GB2312"/>
          <w:sz w:val="32"/>
          <w:szCs w:val="32"/>
        </w:rPr>
        <w:t>年</w:t>
      </w:r>
      <w:r w:rsidRPr="00F00D81">
        <w:rPr>
          <w:rFonts w:eastAsia="仿宋_GB2312"/>
          <w:sz w:val="32"/>
          <w:szCs w:val="32"/>
        </w:rPr>
        <w:t>12</w:t>
      </w:r>
      <w:r w:rsidRPr="00F00D81">
        <w:rPr>
          <w:rFonts w:eastAsia="仿宋_GB2312"/>
          <w:sz w:val="32"/>
          <w:szCs w:val="32"/>
        </w:rPr>
        <w:t>月底作为本次资源储量核查工作数据截止日期。核查单位编制完成《</w:t>
      </w:r>
      <w:r w:rsidRPr="00F00D81">
        <w:rPr>
          <w:rFonts w:eastAsia="仿宋_GB2312"/>
          <w:sz w:val="32"/>
          <w:szCs w:val="32"/>
          <w:u w:val="single"/>
        </w:rPr>
        <w:t xml:space="preserve">        </w:t>
      </w:r>
      <w:r w:rsidRPr="00F00D81">
        <w:rPr>
          <w:rFonts w:eastAsia="仿宋_GB2312"/>
          <w:sz w:val="32"/>
          <w:szCs w:val="32"/>
        </w:rPr>
        <w:t>矿资源储量详查报告》。</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楷体_GB2312" w:hAnsi="楷体_GB2312"/>
          <w:sz w:val="32"/>
          <w:szCs w:val="32"/>
        </w:rPr>
        <w:t>（五）成果审查和上报（</w:t>
      </w:r>
      <w:r w:rsidRPr="00F00D81">
        <w:rPr>
          <w:rFonts w:eastAsia="楷体_GB2312"/>
          <w:sz w:val="32"/>
          <w:szCs w:val="32"/>
        </w:rPr>
        <w:t>2023</w:t>
      </w:r>
      <w:r w:rsidRPr="00F00D81">
        <w:rPr>
          <w:rFonts w:eastAsia="楷体_GB2312" w:hAnsi="楷体_GB2312"/>
          <w:sz w:val="32"/>
          <w:szCs w:val="32"/>
        </w:rPr>
        <w:t>年</w:t>
      </w:r>
      <w:r w:rsidRPr="00F00D81">
        <w:rPr>
          <w:rFonts w:eastAsia="楷体_GB2312"/>
          <w:sz w:val="32"/>
          <w:szCs w:val="32"/>
        </w:rPr>
        <w:t>12</w:t>
      </w:r>
      <w:r w:rsidRPr="00F00D81">
        <w:rPr>
          <w:rFonts w:eastAsia="楷体_GB2312" w:hAnsi="楷体_GB2312"/>
          <w:sz w:val="32"/>
          <w:szCs w:val="32"/>
        </w:rPr>
        <w:t>月底）。</w:t>
      </w:r>
      <w:r w:rsidRPr="00F00D81">
        <w:rPr>
          <w:rFonts w:eastAsia="仿宋_GB2312"/>
          <w:sz w:val="32"/>
          <w:szCs w:val="32"/>
        </w:rPr>
        <w:t>各县</w:t>
      </w:r>
      <w:r w:rsidR="00E75790">
        <w:rPr>
          <w:rFonts w:eastAsia="仿宋_GB2312" w:hint="eastAsia"/>
          <w:sz w:val="32"/>
          <w:szCs w:val="32"/>
        </w:rPr>
        <w:t>（市、区）</w:t>
      </w:r>
      <w:r w:rsidRPr="00F00D81">
        <w:rPr>
          <w:rFonts w:eastAsia="仿宋_GB2312"/>
          <w:sz w:val="32"/>
          <w:szCs w:val="32"/>
        </w:rPr>
        <w:t>非煤矿山整治整合重组工作领导组办公室以文件上报《资源储量详查报告》评审文件，市</w:t>
      </w:r>
      <w:r w:rsidR="00E75790">
        <w:rPr>
          <w:rFonts w:eastAsia="仿宋_GB2312" w:hint="eastAsia"/>
          <w:sz w:val="32"/>
          <w:szCs w:val="32"/>
        </w:rPr>
        <w:t>规划和自然资源</w:t>
      </w:r>
      <w:r w:rsidRPr="00F00D81">
        <w:rPr>
          <w:rFonts w:eastAsia="仿宋_GB2312"/>
          <w:sz w:val="32"/>
          <w:szCs w:val="32"/>
        </w:rPr>
        <w:t>局按发证权限分类上报或委托第三方单位组织专家对《资源储量详查报告》进行审查。</w:t>
      </w:r>
    </w:p>
    <w:p w:rsidR="00F00D81" w:rsidRPr="00F00D81" w:rsidRDefault="00F00D81" w:rsidP="00F00D81">
      <w:pPr>
        <w:overflowPunct w:val="0"/>
        <w:spacing w:line="560" w:lineRule="exact"/>
        <w:ind w:firstLineChars="200" w:firstLine="640"/>
        <w:rPr>
          <w:rFonts w:eastAsia="黑体"/>
          <w:sz w:val="32"/>
          <w:szCs w:val="32"/>
        </w:rPr>
      </w:pPr>
      <w:r w:rsidRPr="00F00D81">
        <w:rPr>
          <w:rFonts w:eastAsia="黑体" w:hAnsi="黑体"/>
          <w:sz w:val="32"/>
          <w:szCs w:val="32"/>
        </w:rPr>
        <w:t>四、工作要求</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（一）本次矿山资源储量核查是我市非煤矿山企业整治整合重组工作顺利进行的重要基础性工作，涉及面广、工作量大、政策性和技术性强，各县（市、区）要高度重视、加强领导、精心部署、认真组织，</w:t>
      </w:r>
      <w:r w:rsidR="00E75790">
        <w:rPr>
          <w:rFonts w:eastAsia="仿宋_GB2312" w:hint="eastAsia"/>
          <w:sz w:val="32"/>
          <w:szCs w:val="32"/>
        </w:rPr>
        <w:t>切实</w:t>
      </w:r>
      <w:r w:rsidRPr="00F00D81">
        <w:rPr>
          <w:rFonts w:eastAsia="仿宋_GB2312"/>
          <w:sz w:val="32"/>
          <w:szCs w:val="32"/>
        </w:rPr>
        <w:t>把矿山资源储量核查工作落到实处。</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（二）矿业权人要密切配合核查单位，共同完成本次矿山保有资源储量核查工作。</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（三）核</w:t>
      </w:r>
      <w:r w:rsidR="00E75790">
        <w:rPr>
          <w:rFonts w:eastAsia="仿宋_GB2312"/>
          <w:sz w:val="32"/>
          <w:szCs w:val="32"/>
        </w:rPr>
        <w:t>查单位应采用先进技术方法，规范服务，诚实守信，独立、客观、公正提供详查报告，严格遵照有关保密规定，做好相关资料</w:t>
      </w:r>
      <w:r w:rsidRPr="00F00D81">
        <w:rPr>
          <w:rFonts w:eastAsia="仿宋_GB2312"/>
          <w:sz w:val="32"/>
          <w:szCs w:val="32"/>
        </w:rPr>
        <w:t>保密工作。</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（四）严禁在资源储量核查工作过程中出现以权谋私、徇私舞弊、弄虚作假等违法违纪行为，积极营造风清气正、公平、公正、公开的良好工作氛围。</w:t>
      </w:r>
    </w:p>
    <w:p w:rsidR="00F00D81" w:rsidRPr="00F00D81" w:rsidRDefault="00F00D81" w:rsidP="00F00D81">
      <w:pPr>
        <w:overflowPunct w:val="0"/>
        <w:spacing w:line="560" w:lineRule="exact"/>
        <w:ind w:firstLineChars="200" w:firstLine="640"/>
        <w:rPr>
          <w:rFonts w:eastAsia="黑体"/>
          <w:sz w:val="32"/>
          <w:szCs w:val="32"/>
        </w:rPr>
      </w:pPr>
      <w:r w:rsidRPr="00F00D81">
        <w:rPr>
          <w:rFonts w:eastAsia="黑体" w:hAnsi="黑体"/>
          <w:sz w:val="32"/>
          <w:szCs w:val="32"/>
        </w:rPr>
        <w:t>五、技术要求</w:t>
      </w:r>
    </w:p>
    <w:p w:rsidR="00F00D81" w:rsidRPr="00F00D81" w:rsidRDefault="00E75790" w:rsidP="00F00D81">
      <w:pPr>
        <w:overflowPunct w:val="0"/>
        <w:spacing w:line="560" w:lineRule="exact"/>
        <w:ind w:firstLineChars="200" w:firstLine="640"/>
        <w:rPr>
          <w:rFonts w:eastAsia="仿宋_GB2312"/>
          <w:sz w:val="32"/>
          <w:szCs w:val="32"/>
        </w:rPr>
      </w:pPr>
      <w:r>
        <w:rPr>
          <w:rFonts w:eastAsia="仿宋_GB2312"/>
          <w:sz w:val="32"/>
          <w:szCs w:val="32"/>
        </w:rPr>
        <w:t>矿产资源储量详查报告</w:t>
      </w:r>
      <w:r w:rsidR="00F00D81" w:rsidRPr="00F00D81">
        <w:rPr>
          <w:rFonts w:eastAsia="仿宋_GB2312"/>
          <w:sz w:val="32"/>
          <w:szCs w:val="32"/>
        </w:rPr>
        <w:t>编写参考《固体矿产地质勘查规范总则》（</w:t>
      </w:r>
      <w:r w:rsidR="00F00D81" w:rsidRPr="00F00D81">
        <w:rPr>
          <w:rFonts w:eastAsia="仿宋_GB2312"/>
          <w:sz w:val="32"/>
          <w:szCs w:val="32"/>
        </w:rPr>
        <w:t>GB/T13908</w:t>
      </w:r>
      <w:r w:rsidR="00F00D81">
        <w:rPr>
          <w:rFonts w:eastAsia="仿宋_GB2312" w:hint="eastAsia"/>
          <w:sz w:val="32"/>
          <w:szCs w:val="32"/>
        </w:rPr>
        <w:t>—</w:t>
      </w:r>
      <w:r w:rsidR="00F00D81" w:rsidRPr="00F00D81">
        <w:rPr>
          <w:rFonts w:eastAsia="仿宋_GB2312"/>
          <w:sz w:val="32"/>
          <w:szCs w:val="32"/>
        </w:rPr>
        <w:t>2020</w:t>
      </w:r>
      <w:r w:rsidR="00F00D81" w:rsidRPr="00F00D81">
        <w:rPr>
          <w:rFonts w:eastAsia="仿宋_GB2312"/>
          <w:sz w:val="32"/>
          <w:szCs w:val="32"/>
        </w:rPr>
        <w:t>）以及忻州市规划和自然资源局《关于进一步规范市县发证矿山企业矿产资源储量核实报告、矿产资源开发利用和矿山环境保护与土地复垦方案编制评审备案办法的通知》（忻自然资发〔</w:t>
      </w:r>
      <w:r w:rsidR="00F00D81" w:rsidRPr="00F00D81">
        <w:rPr>
          <w:rFonts w:eastAsia="仿宋_GB2312"/>
          <w:sz w:val="32"/>
          <w:szCs w:val="32"/>
        </w:rPr>
        <w:t>2021</w:t>
      </w:r>
      <w:r w:rsidR="00F00D81" w:rsidRPr="00F00D81">
        <w:rPr>
          <w:rFonts w:eastAsia="仿宋_GB2312"/>
          <w:sz w:val="32"/>
          <w:szCs w:val="32"/>
        </w:rPr>
        <w:t>〕</w:t>
      </w:r>
      <w:r w:rsidR="00F00D81" w:rsidRPr="00F00D81">
        <w:rPr>
          <w:rFonts w:eastAsia="仿宋_GB2312"/>
          <w:sz w:val="32"/>
          <w:szCs w:val="32"/>
        </w:rPr>
        <w:t>105</w:t>
      </w:r>
      <w:r w:rsidR="00F00D81" w:rsidRPr="00F00D81">
        <w:rPr>
          <w:rFonts w:eastAsia="仿宋_GB2312"/>
          <w:sz w:val="32"/>
          <w:szCs w:val="32"/>
        </w:rPr>
        <w:t>号）等要求。具体补充要求如下</w:t>
      </w:r>
      <w:r w:rsidR="00F00D81" w:rsidRPr="00F00D81">
        <w:rPr>
          <w:rFonts w:eastAsia="仿宋_GB2312"/>
          <w:sz w:val="32"/>
          <w:szCs w:val="32"/>
        </w:rPr>
        <w:t>:</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1.</w:t>
      </w:r>
      <w:r w:rsidRPr="00F00D81">
        <w:rPr>
          <w:rFonts w:eastAsia="仿宋_GB2312"/>
          <w:sz w:val="32"/>
          <w:szCs w:val="32"/>
        </w:rPr>
        <w:t>报告名称统一为：</w:t>
      </w:r>
      <w:r w:rsidRPr="00F00D81">
        <w:rPr>
          <w:rFonts w:eastAsia="仿宋_GB2312"/>
          <w:sz w:val="32"/>
          <w:szCs w:val="32"/>
        </w:rPr>
        <w:t>xx</w:t>
      </w:r>
      <w:r w:rsidRPr="00F00D81">
        <w:rPr>
          <w:rFonts w:eastAsia="仿宋_GB2312"/>
          <w:sz w:val="32"/>
          <w:szCs w:val="32"/>
        </w:rPr>
        <w:t>矿资源储量详查报告。</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2.</w:t>
      </w:r>
      <w:r w:rsidRPr="00F00D81">
        <w:rPr>
          <w:rFonts w:eastAsia="仿宋_GB2312"/>
          <w:sz w:val="32"/>
          <w:szCs w:val="32"/>
        </w:rPr>
        <w:t>详查报告的范围、对象原则上应与原矿区范围保持一致。若因整治整合矿业权范围发生变化，应在</w:t>
      </w:r>
      <w:r w:rsidRPr="00F00D81">
        <w:rPr>
          <w:rFonts w:eastAsia="仿宋_GB2312"/>
          <w:sz w:val="32"/>
          <w:szCs w:val="32"/>
        </w:rPr>
        <w:t>“</w:t>
      </w:r>
      <w:r w:rsidRPr="00F00D81">
        <w:rPr>
          <w:rFonts w:eastAsia="仿宋_GB2312"/>
          <w:sz w:val="32"/>
          <w:szCs w:val="32"/>
        </w:rPr>
        <w:t>前言</w:t>
      </w:r>
      <w:r w:rsidRPr="00F00D81">
        <w:rPr>
          <w:rFonts w:eastAsia="仿宋_GB2312"/>
          <w:sz w:val="32"/>
          <w:szCs w:val="32"/>
        </w:rPr>
        <w:t>”</w:t>
      </w:r>
      <w:r w:rsidRPr="00F00D81">
        <w:rPr>
          <w:rFonts w:eastAsia="仿宋_GB2312"/>
          <w:sz w:val="32"/>
          <w:szCs w:val="32"/>
        </w:rPr>
        <w:t>、</w:t>
      </w:r>
      <w:r w:rsidRPr="00F00D81">
        <w:rPr>
          <w:rFonts w:eastAsia="仿宋_GB2312"/>
          <w:sz w:val="32"/>
          <w:szCs w:val="32"/>
        </w:rPr>
        <w:t>“</w:t>
      </w:r>
      <w:r w:rsidRPr="00F00D81">
        <w:rPr>
          <w:rFonts w:eastAsia="仿宋_GB2312"/>
          <w:sz w:val="32"/>
          <w:szCs w:val="32"/>
        </w:rPr>
        <w:t>资源储量估算</w:t>
      </w:r>
      <w:r w:rsidRPr="00F00D81">
        <w:rPr>
          <w:rFonts w:eastAsia="仿宋_GB2312"/>
          <w:sz w:val="32"/>
          <w:szCs w:val="32"/>
        </w:rPr>
        <w:t>”</w:t>
      </w:r>
      <w:r w:rsidRPr="00F00D81">
        <w:rPr>
          <w:rFonts w:eastAsia="仿宋_GB2312"/>
          <w:sz w:val="32"/>
          <w:szCs w:val="32"/>
        </w:rPr>
        <w:t>部分详细叙述变化范围、对象。</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3.</w:t>
      </w:r>
      <w:r w:rsidRPr="00F00D81">
        <w:rPr>
          <w:rFonts w:eastAsia="仿宋_GB2312"/>
          <w:sz w:val="32"/>
          <w:szCs w:val="32"/>
        </w:rPr>
        <w:t>核查工作承担单位应结合矿床特征、矿区实际情况，客观、准确地反映核查工作成果，基本达到详查以上程度，依据充分、结论明确。</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4.</w:t>
      </w:r>
      <w:r w:rsidRPr="00F00D81">
        <w:rPr>
          <w:rFonts w:eastAsia="仿宋_GB2312"/>
          <w:sz w:val="32"/>
          <w:szCs w:val="32"/>
        </w:rPr>
        <w:t>详查报告应重点阐明目的任务；矿山开发建设、开采情况和本次工作情况、矿体特征、资源储量估算和资源储量变化因素；矿区水文、工程、环境地质条件；矿山生产中的安全隐患；矿床开采技术条件；存在问题及建议。本次核查完成工作量及工作质量也应进行评述。</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5.</w:t>
      </w:r>
      <w:r w:rsidRPr="00F00D81">
        <w:rPr>
          <w:rFonts w:eastAsia="仿宋_GB2312"/>
          <w:sz w:val="32"/>
          <w:szCs w:val="32"/>
        </w:rPr>
        <w:t>对核查范围内具有一定规模，可以综合回收、有经济意义的共伴生矿产，应进行综合回收可能性的研究评价和估算资源储量。</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6.</w:t>
      </w:r>
      <w:r w:rsidRPr="00F00D81">
        <w:rPr>
          <w:rFonts w:eastAsia="仿宋_GB2312"/>
          <w:sz w:val="32"/>
          <w:szCs w:val="32"/>
        </w:rPr>
        <w:t>关于资源储量估算</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1</w:t>
      </w:r>
      <w:r w:rsidRPr="00F00D81">
        <w:rPr>
          <w:rFonts w:eastAsia="仿宋_GB2312"/>
          <w:sz w:val="32"/>
          <w:szCs w:val="32"/>
        </w:rPr>
        <w:t>）工业指标：按一般工业指标估算资源量。</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2</w:t>
      </w:r>
      <w:r w:rsidRPr="00F00D81">
        <w:rPr>
          <w:rFonts w:eastAsia="仿宋_GB2312"/>
          <w:sz w:val="32"/>
          <w:szCs w:val="32"/>
        </w:rPr>
        <w:t>）</w:t>
      </w:r>
      <w:r w:rsidR="00E75790">
        <w:rPr>
          <w:rFonts w:eastAsia="仿宋_GB2312"/>
          <w:sz w:val="32"/>
          <w:szCs w:val="32"/>
        </w:rPr>
        <w:t>采空区消耗资源储量，应以实际</w:t>
      </w:r>
      <w:r w:rsidRPr="00F00D81">
        <w:rPr>
          <w:rFonts w:eastAsia="仿宋_GB2312"/>
          <w:sz w:val="32"/>
          <w:szCs w:val="32"/>
        </w:rPr>
        <w:t>开采范围、矿层厚度、品位资料为依据进行估算。</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3</w:t>
      </w:r>
      <w:r w:rsidRPr="00F00D81">
        <w:rPr>
          <w:rFonts w:eastAsia="仿宋_GB2312"/>
          <w:sz w:val="32"/>
          <w:szCs w:val="32"/>
        </w:rPr>
        <w:t>）对核查区内保有矿块进行块段划分，并按采矿许可证批采范围（已备案、未备案）、标高上、标高下分块段进行资源储量估算。</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4</w:t>
      </w:r>
      <w:r w:rsidRPr="00F00D81">
        <w:rPr>
          <w:rFonts w:eastAsia="仿宋_GB2312"/>
          <w:sz w:val="32"/>
          <w:szCs w:val="32"/>
        </w:rPr>
        <w:t>）资源储量核实工作应结合矿产勘查开发实际情况，确定可行性评价程度和地质可靠程度。</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5</w:t>
      </w:r>
      <w:r w:rsidRPr="00F00D81">
        <w:rPr>
          <w:rFonts w:eastAsia="仿宋_GB2312"/>
          <w:sz w:val="32"/>
          <w:szCs w:val="32"/>
        </w:rPr>
        <w:t>）核查报告估算的消耗（开采、损失）、保有资源储量，应与原报告计算或统计（或分算）的资源储量进行对比，并陈述变化因素。核实的资源储量应注明截止时间，并分别按矿体（层）对消耗、保有、累计查明的资源储量进行统计。设置矿业权的还应按许可证范围内、外分别统计，不得直接用原报告资源储量减消耗资源储量求保有资源储量。矿区中的各种压覆矿，资源储量估算应有压覆矿产资源批准文件为依据，未曾批准的事实压覆应在本次核查工作中一并核清，以专门章节叙述。</w:t>
      </w:r>
    </w:p>
    <w:p w:rsidR="00F00D81" w:rsidRPr="00F00D81" w:rsidRDefault="00F00D81" w:rsidP="00F00D81">
      <w:pPr>
        <w:spacing w:line="560" w:lineRule="exact"/>
        <w:rPr>
          <w:rFonts w:eastAsia="仿宋_GB2312"/>
          <w:sz w:val="32"/>
          <w:szCs w:val="32"/>
        </w:rPr>
      </w:pPr>
      <w:r w:rsidRPr="00F00D81">
        <w:rPr>
          <w:rFonts w:eastAsia="仿宋_GB2312"/>
          <w:sz w:val="32"/>
          <w:szCs w:val="32"/>
        </w:rPr>
        <w:br w:type="page"/>
      </w:r>
    </w:p>
    <w:p w:rsidR="00F00D81" w:rsidRPr="00F00D81" w:rsidRDefault="00F00D81" w:rsidP="00F00D81">
      <w:pPr>
        <w:overflowPunct w:val="0"/>
        <w:spacing w:line="560" w:lineRule="exact"/>
        <w:rPr>
          <w:rFonts w:eastAsia="仿宋_GB2312"/>
          <w:sz w:val="32"/>
          <w:szCs w:val="32"/>
        </w:rPr>
      </w:pPr>
      <w:r w:rsidRPr="00F00D81">
        <w:rPr>
          <w:rFonts w:eastAsia="仿宋_GB2312"/>
          <w:sz w:val="32"/>
          <w:szCs w:val="32"/>
        </w:rPr>
        <w:t>附件</w:t>
      </w:r>
      <w:r w:rsidRPr="00F00D81">
        <w:rPr>
          <w:rFonts w:eastAsia="仿宋_GB2312"/>
          <w:sz w:val="32"/>
          <w:szCs w:val="32"/>
        </w:rPr>
        <w:t>3</w:t>
      </w:r>
      <w:r w:rsidRPr="00F00D81">
        <w:rPr>
          <w:rFonts w:eastAsia="仿宋_GB2312"/>
          <w:sz w:val="32"/>
          <w:szCs w:val="32"/>
        </w:rPr>
        <w:t>：</w:t>
      </w:r>
    </w:p>
    <w:p w:rsidR="00F00D81" w:rsidRPr="00F00D81" w:rsidRDefault="00F00D81" w:rsidP="00F00D81">
      <w:pPr>
        <w:overflowPunct w:val="0"/>
        <w:spacing w:line="200" w:lineRule="exact"/>
        <w:rPr>
          <w:rFonts w:eastAsia="仿宋_GB2312"/>
          <w:sz w:val="32"/>
          <w:szCs w:val="32"/>
        </w:rPr>
      </w:pPr>
    </w:p>
    <w:p w:rsidR="00F00D81" w:rsidRPr="00F00D81" w:rsidRDefault="00F00D81" w:rsidP="00F00D81">
      <w:pPr>
        <w:overflowPunct w:val="0"/>
        <w:spacing w:line="560" w:lineRule="exact"/>
        <w:jc w:val="center"/>
        <w:rPr>
          <w:rFonts w:eastAsia="方正大标宋简体"/>
          <w:sz w:val="44"/>
          <w:szCs w:val="44"/>
        </w:rPr>
      </w:pPr>
      <w:r w:rsidRPr="00F00D81">
        <w:rPr>
          <w:rFonts w:eastAsia="方正大标宋简体" w:hAnsi="方正大标宋简体"/>
          <w:sz w:val="44"/>
          <w:szCs w:val="44"/>
        </w:rPr>
        <w:t>非煤矿山企业地质生态环境治理恢复和</w:t>
      </w:r>
    </w:p>
    <w:p w:rsidR="00F00D81" w:rsidRPr="00F00D81" w:rsidRDefault="00F00D81" w:rsidP="00F00D81">
      <w:pPr>
        <w:overflowPunct w:val="0"/>
        <w:spacing w:line="560" w:lineRule="exact"/>
        <w:jc w:val="center"/>
        <w:rPr>
          <w:rFonts w:eastAsia="方正大标宋简体"/>
          <w:sz w:val="44"/>
          <w:szCs w:val="44"/>
        </w:rPr>
      </w:pPr>
      <w:r w:rsidRPr="00F00D81">
        <w:rPr>
          <w:rFonts w:eastAsia="方正大标宋简体" w:hAnsi="方正大标宋简体"/>
          <w:sz w:val="44"/>
          <w:szCs w:val="44"/>
        </w:rPr>
        <w:t>土地复垦义务履行情况评估工作方案</w:t>
      </w:r>
    </w:p>
    <w:p w:rsidR="00F00D81" w:rsidRPr="00F00D81" w:rsidRDefault="00F00D81" w:rsidP="00E75790">
      <w:pPr>
        <w:overflowPunct w:val="0"/>
        <w:spacing w:line="400" w:lineRule="exact"/>
        <w:rPr>
          <w:rFonts w:eastAsia="仿宋_GB2312"/>
          <w:sz w:val="32"/>
          <w:szCs w:val="32"/>
        </w:rPr>
      </w:pPr>
    </w:p>
    <w:p w:rsidR="00F00D81" w:rsidRPr="00E75790" w:rsidRDefault="00F00D81" w:rsidP="00F00D81">
      <w:pPr>
        <w:overflowPunct w:val="0"/>
        <w:spacing w:line="560" w:lineRule="exact"/>
        <w:ind w:firstLineChars="200" w:firstLine="640"/>
        <w:rPr>
          <w:rFonts w:eastAsia="仿宋_GB2312"/>
          <w:spacing w:val="-4"/>
          <w:sz w:val="32"/>
          <w:szCs w:val="32"/>
        </w:rPr>
      </w:pPr>
      <w:r w:rsidRPr="00F00D81">
        <w:rPr>
          <w:rFonts w:eastAsia="仿宋_GB2312"/>
          <w:sz w:val="32"/>
          <w:szCs w:val="32"/>
        </w:rPr>
        <w:t>为持</w:t>
      </w:r>
      <w:r w:rsidRPr="00E75790">
        <w:rPr>
          <w:rFonts w:eastAsia="仿宋_GB2312"/>
          <w:spacing w:val="-4"/>
          <w:sz w:val="32"/>
          <w:szCs w:val="32"/>
        </w:rPr>
        <w:t>续推进我市生态文明建设和矿业绿色发展，不断提高非煤资源节约集约利用水平，扎实做好非煤企业整合重组的前期工作，需对本行政区域内的非煤矿山地质生态环境治理恢复和土地复垦义务履行情况现状进行全面的调查评估，制定</w:t>
      </w:r>
      <w:r w:rsidR="00E75790" w:rsidRPr="00E75790">
        <w:rPr>
          <w:rFonts w:eastAsia="仿宋_GB2312" w:hint="eastAsia"/>
          <w:spacing w:val="-4"/>
          <w:sz w:val="32"/>
          <w:szCs w:val="32"/>
        </w:rPr>
        <w:t>本</w:t>
      </w:r>
      <w:r w:rsidRPr="00E75790">
        <w:rPr>
          <w:rFonts w:eastAsia="仿宋_GB2312"/>
          <w:spacing w:val="-4"/>
          <w:sz w:val="32"/>
          <w:szCs w:val="32"/>
        </w:rPr>
        <w:t>方案。</w:t>
      </w:r>
    </w:p>
    <w:p w:rsidR="00F00D81" w:rsidRPr="00F00D81" w:rsidRDefault="00E75790" w:rsidP="00F00D81">
      <w:pPr>
        <w:overflowPunct w:val="0"/>
        <w:spacing w:line="560" w:lineRule="exact"/>
        <w:ind w:firstLineChars="200" w:firstLine="640"/>
        <w:rPr>
          <w:rFonts w:eastAsia="黑体"/>
          <w:sz w:val="32"/>
          <w:szCs w:val="32"/>
        </w:rPr>
      </w:pPr>
      <w:r>
        <w:rPr>
          <w:rFonts w:eastAsia="黑体" w:hAnsi="黑体"/>
          <w:sz w:val="32"/>
          <w:szCs w:val="32"/>
        </w:rPr>
        <w:t>一、目标</w:t>
      </w:r>
      <w:r w:rsidR="00F00D81" w:rsidRPr="00F00D81">
        <w:rPr>
          <w:rFonts w:eastAsia="黑体" w:hAnsi="黑体"/>
          <w:sz w:val="32"/>
          <w:szCs w:val="32"/>
        </w:rPr>
        <w:t>任务</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本次评估工作的目的是为非煤企业整治整合重组工作提供矿山生态基本情况。评估工作任务是对全市所有单独保留和参与资源整合非煤矿山的地质环境、生态补偿、采空区治理及尾矿库安全治理等进行调查评估，并估算治理费用。</w:t>
      </w:r>
    </w:p>
    <w:p w:rsidR="00F00D81" w:rsidRPr="00F00D81" w:rsidRDefault="00F00D81" w:rsidP="00F00D81">
      <w:pPr>
        <w:overflowPunct w:val="0"/>
        <w:spacing w:line="560" w:lineRule="exact"/>
        <w:ind w:firstLineChars="200" w:firstLine="640"/>
        <w:rPr>
          <w:rFonts w:eastAsia="黑体"/>
          <w:sz w:val="32"/>
          <w:szCs w:val="32"/>
        </w:rPr>
      </w:pPr>
      <w:r w:rsidRPr="00F00D81">
        <w:rPr>
          <w:rFonts w:eastAsia="黑体" w:hAnsi="黑体"/>
          <w:sz w:val="32"/>
          <w:szCs w:val="32"/>
        </w:rPr>
        <w:t>二、组织及部门职责</w:t>
      </w:r>
    </w:p>
    <w:p w:rsidR="00F00D81" w:rsidRPr="00F00D81" w:rsidRDefault="00E75790" w:rsidP="00F00D81">
      <w:pPr>
        <w:overflowPunct w:val="0"/>
        <w:spacing w:line="560" w:lineRule="exact"/>
        <w:ind w:firstLineChars="200" w:firstLine="640"/>
        <w:rPr>
          <w:rFonts w:eastAsia="仿宋_GB2312"/>
          <w:sz w:val="32"/>
          <w:szCs w:val="32"/>
        </w:rPr>
      </w:pPr>
      <w:r>
        <w:rPr>
          <w:rFonts w:eastAsia="仿宋_GB2312"/>
          <w:sz w:val="32"/>
          <w:szCs w:val="32"/>
        </w:rPr>
        <w:t>本次评估工作由各县（市、区）人民政府组织，</w:t>
      </w:r>
      <w:r w:rsidR="00F00D81" w:rsidRPr="00F00D81">
        <w:rPr>
          <w:rFonts w:eastAsia="仿宋_GB2312"/>
          <w:sz w:val="32"/>
          <w:szCs w:val="32"/>
        </w:rPr>
        <w:t>成</w:t>
      </w:r>
      <w:r>
        <w:rPr>
          <w:rFonts w:eastAsia="仿宋_GB2312" w:hint="eastAsia"/>
          <w:sz w:val="32"/>
          <w:szCs w:val="32"/>
        </w:rPr>
        <w:t>立</w:t>
      </w:r>
      <w:r w:rsidR="00F00D81" w:rsidRPr="00F00D81">
        <w:rPr>
          <w:rFonts w:eastAsia="仿宋_GB2312"/>
          <w:sz w:val="32"/>
          <w:szCs w:val="32"/>
        </w:rPr>
        <w:t>专班协调各部门开展评估工作；评估费用由县</w:t>
      </w:r>
      <w:r>
        <w:rPr>
          <w:rFonts w:eastAsia="仿宋_GB2312" w:hint="eastAsia"/>
          <w:sz w:val="32"/>
          <w:szCs w:val="32"/>
        </w:rPr>
        <w:t>级</w:t>
      </w:r>
      <w:r w:rsidR="00F00D81" w:rsidRPr="00F00D81">
        <w:rPr>
          <w:rFonts w:eastAsia="仿宋_GB2312"/>
          <w:sz w:val="32"/>
          <w:szCs w:val="32"/>
        </w:rPr>
        <w:t>财政承担。</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应急部门负责矿山采空区治理的调查评估，负责尾矿库、排碴场、沉淀池等安全治理评估工作。</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自然资源部门负责矿山地质环境调查评估，矿山生态环境恢复治理调查评估，土地复垦调查评估，组织专家审查验收评估报告，公示评估报告的主要内容。</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生态环境部门负责矿山生态环境损害赔偿的调查评估以及环境影响评价报告的评估。</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第三方评估机构严格按照技术规范、标准，诚实守信、独立、客观、公正的提供评估报告。</w:t>
      </w:r>
    </w:p>
    <w:p w:rsidR="00F00D81" w:rsidRPr="00F00D81" w:rsidRDefault="00F00D81" w:rsidP="00F00D81">
      <w:pPr>
        <w:overflowPunct w:val="0"/>
        <w:spacing w:line="560" w:lineRule="exact"/>
        <w:ind w:firstLineChars="200" w:firstLine="640"/>
        <w:rPr>
          <w:rFonts w:eastAsia="黑体"/>
          <w:sz w:val="32"/>
          <w:szCs w:val="32"/>
        </w:rPr>
      </w:pPr>
      <w:r w:rsidRPr="00F00D81">
        <w:rPr>
          <w:rFonts w:eastAsia="黑体" w:hAnsi="黑体"/>
          <w:sz w:val="32"/>
          <w:szCs w:val="32"/>
        </w:rPr>
        <w:t>三、组织及实施</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（一）矿山地质环境评估</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1</w:t>
      </w:r>
      <w:r w:rsidRPr="00F00D81">
        <w:rPr>
          <w:rFonts w:eastAsia="仿宋_GB2312"/>
          <w:sz w:val="32"/>
          <w:szCs w:val="32"/>
        </w:rPr>
        <w:t>、各县（市、区）根据工作量择优选定数家第三方机构评估（要求具有土地规划乙级、测绘乙级及以上资质的单位和参与编制过</w:t>
      </w:r>
      <w:r w:rsidRPr="00F00D81">
        <w:rPr>
          <w:rFonts w:eastAsia="仿宋_GB2312"/>
          <w:sz w:val="32"/>
          <w:szCs w:val="32"/>
        </w:rPr>
        <w:t>“</w:t>
      </w:r>
      <w:r w:rsidRPr="00F00D81">
        <w:rPr>
          <w:rFonts w:eastAsia="仿宋_GB2312"/>
          <w:sz w:val="32"/>
          <w:szCs w:val="32"/>
        </w:rPr>
        <w:t>三合一</w:t>
      </w:r>
      <w:r w:rsidRPr="00F00D81">
        <w:rPr>
          <w:rFonts w:eastAsia="仿宋_GB2312"/>
          <w:sz w:val="32"/>
          <w:szCs w:val="32"/>
        </w:rPr>
        <w:t>”</w:t>
      </w:r>
      <w:r w:rsidRPr="00F00D81">
        <w:rPr>
          <w:rFonts w:eastAsia="仿宋_GB2312"/>
          <w:sz w:val="32"/>
          <w:szCs w:val="32"/>
        </w:rPr>
        <w:t>、</w:t>
      </w:r>
      <w:r w:rsidRPr="00F00D81">
        <w:rPr>
          <w:rFonts w:eastAsia="仿宋_GB2312"/>
          <w:sz w:val="32"/>
          <w:szCs w:val="32"/>
        </w:rPr>
        <w:t>“</w:t>
      </w:r>
      <w:r w:rsidRPr="00F00D81">
        <w:rPr>
          <w:rFonts w:eastAsia="仿宋_GB2312"/>
          <w:sz w:val="32"/>
          <w:szCs w:val="32"/>
        </w:rPr>
        <w:t>四合一</w:t>
      </w:r>
      <w:r w:rsidRPr="00F00D81">
        <w:rPr>
          <w:rFonts w:eastAsia="仿宋_GB2312"/>
          <w:sz w:val="32"/>
          <w:szCs w:val="32"/>
        </w:rPr>
        <w:t>”</w:t>
      </w:r>
      <w:r w:rsidRPr="00F00D81">
        <w:rPr>
          <w:rFonts w:eastAsia="仿宋_GB2312"/>
          <w:sz w:val="32"/>
          <w:szCs w:val="32"/>
        </w:rPr>
        <w:t>、矿山环境保护与恢复治理和土地复垦年度计划等同类型报告的单位）。</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2</w:t>
      </w:r>
      <w:r w:rsidRPr="00F00D81">
        <w:rPr>
          <w:rFonts w:eastAsia="仿宋_GB2312"/>
          <w:sz w:val="32"/>
          <w:szCs w:val="32"/>
        </w:rPr>
        <w:t>、评估技术规范</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1</w:t>
      </w:r>
      <w:r w:rsidRPr="00F00D81">
        <w:rPr>
          <w:rFonts w:eastAsia="仿宋_GB2312"/>
          <w:sz w:val="32"/>
          <w:szCs w:val="32"/>
        </w:rPr>
        <w:t>）《矿山地质环境保护与恢复治理方案编制规范》（</w:t>
      </w:r>
      <w:r w:rsidRPr="00F00D81">
        <w:rPr>
          <w:rFonts w:eastAsia="仿宋_GB2312"/>
          <w:sz w:val="32"/>
          <w:szCs w:val="32"/>
        </w:rPr>
        <w:t>DZ/T 0223</w:t>
      </w:r>
      <w:r>
        <w:rPr>
          <w:rFonts w:eastAsia="仿宋_GB2312" w:hint="eastAsia"/>
          <w:sz w:val="32"/>
          <w:szCs w:val="32"/>
        </w:rPr>
        <w:t>—</w:t>
      </w:r>
      <w:r w:rsidRPr="00F00D81">
        <w:rPr>
          <w:rFonts w:eastAsia="仿宋_GB2312"/>
          <w:sz w:val="32"/>
          <w:szCs w:val="32"/>
        </w:rPr>
        <w:t>2011</w:t>
      </w:r>
      <w:r w:rsidRPr="00F00D81">
        <w:rPr>
          <w:rFonts w:eastAsia="仿宋_GB2312"/>
          <w:sz w:val="32"/>
          <w:szCs w:val="32"/>
        </w:rPr>
        <w:t>）</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2</w:t>
      </w:r>
      <w:r w:rsidRPr="00F00D81">
        <w:rPr>
          <w:rFonts w:eastAsia="仿宋_GB2312"/>
          <w:sz w:val="32"/>
          <w:szCs w:val="32"/>
        </w:rPr>
        <w:t>）《土地复垦方案编制规程》（</w:t>
      </w:r>
      <w:r w:rsidRPr="00F00D81">
        <w:rPr>
          <w:rFonts w:eastAsia="仿宋_GB2312"/>
          <w:sz w:val="32"/>
          <w:szCs w:val="32"/>
        </w:rPr>
        <w:t>TD/T1031.1</w:t>
      </w:r>
      <w:r>
        <w:rPr>
          <w:rFonts w:eastAsia="仿宋_GB2312" w:hint="eastAsia"/>
          <w:sz w:val="32"/>
          <w:szCs w:val="32"/>
        </w:rPr>
        <w:t>—</w:t>
      </w:r>
      <w:r w:rsidRPr="00F00D81">
        <w:rPr>
          <w:rFonts w:eastAsia="仿宋_GB2312"/>
          <w:sz w:val="32"/>
          <w:szCs w:val="32"/>
        </w:rPr>
        <w:t>2011</w:t>
      </w:r>
      <w:r w:rsidRPr="00F00D81">
        <w:rPr>
          <w:rFonts w:eastAsia="仿宋_GB2312"/>
          <w:sz w:val="32"/>
          <w:szCs w:val="32"/>
        </w:rPr>
        <w:t>）</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3</w:t>
      </w:r>
      <w:r w:rsidRPr="00F00D81">
        <w:rPr>
          <w:rFonts w:eastAsia="仿宋_GB2312"/>
          <w:sz w:val="32"/>
          <w:szCs w:val="32"/>
        </w:rPr>
        <w:t>）《地质灾害危险性评估规范》（</w:t>
      </w:r>
      <w:r w:rsidRPr="00F00D81">
        <w:rPr>
          <w:rFonts w:eastAsia="仿宋_GB2312"/>
          <w:sz w:val="32"/>
          <w:szCs w:val="32"/>
        </w:rPr>
        <w:t>GB/T40112</w:t>
      </w:r>
      <w:r>
        <w:rPr>
          <w:rFonts w:eastAsia="仿宋_GB2312" w:hint="eastAsia"/>
          <w:sz w:val="32"/>
          <w:szCs w:val="32"/>
        </w:rPr>
        <w:t>—</w:t>
      </w:r>
      <w:r w:rsidRPr="00F00D81">
        <w:rPr>
          <w:rFonts w:eastAsia="仿宋_GB2312"/>
          <w:sz w:val="32"/>
          <w:szCs w:val="32"/>
        </w:rPr>
        <w:t>2021</w:t>
      </w:r>
      <w:r w:rsidRPr="00F00D81">
        <w:rPr>
          <w:rFonts w:eastAsia="仿宋_GB2312"/>
          <w:sz w:val="32"/>
          <w:szCs w:val="32"/>
        </w:rPr>
        <w:t>）</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4</w:t>
      </w:r>
      <w:r w:rsidRPr="00F00D81">
        <w:rPr>
          <w:rFonts w:eastAsia="仿宋_GB2312"/>
          <w:sz w:val="32"/>
          <w:szCs w:val="32"/>
        </w:rPr>
        <w:t>）《矿山地质环境调查规范》（</w:t>
      </w:r>
      <w:r w:rsidRPr="00F00D81">
        <w:rPr>
          <w:rFonts w:eastAsia="仿宋_GB2312"/>
          <w:sz w:val="32"/>
          <w:szCs w:val="32"/>
        </w:rPr>
        <w:t>DB14/T 1950</w:t>
      </w:r>
      <w:r>
        <w:rPr>
          <w:rFonts w:eastAsia="仿宋_GB2312" w:hint="eastAsia"/>
          <w:sz w:val="32"/>
          <w:szCs w:val="32"/>
        </w:rPr>
        <w:t>—</w:t>
      </w:r>
      <w:r w:rsidRPr="00F00D81">
        <w:rPr>
          <w:rFonts w:eastAsia="仿宋_GB2312"/>
          <w:sz w:val="32"/>
          <w:szCs w:val="32"/>
        </w:rPr>
        <w:t>2019</w:t>
      </w:r>
      <w:r w:rsidRPr="00F00D81">
        <w:rPr>
          <w:rFonts w:eastAsia="仿宋_GB2312"/>
          <w:sz w:val="32"/>
          <w:szCs w:val="32"/>
        </w:rPr>
        <w:t>）</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5</w:t>
      </w:r>
      <w:r w:rsidRPr="00F00D81">
        <w:rPr>
          <w:rFonts w:eastAsia="仿宋_GB2312"/>
          <w:sz w:val="32"/>
          <w:szCs w:val="32"/>
        </w:rPr>
        <w:t>）《崩塌、滑坡、泥石流监测规范》（</w:t>
      </w:r>
      <w:r w:rsidRPr="00F00D81">
        <w:rPr>
          <w:rFonts w:eastAsia="仿宋_GB2312"/>
          <w:sz w:val="32"/>
          <w:szCs w:val="32"/>
        </w:rPr>
        <w:t>DZ/T 021</w:t>
      </w:r>
      <w:r>
        <w:rPr>
          <w:rFonts w:eastAsia="仿宋_GB2312" w:hint="eastAsia"/>
          <w:sz w:val="32"/>
          <w:szCs w:val="32"/>
        </w:rPr>
        <w:t>—</w:t>
      </w:r>
      <w:r w:rsidRPr="00F00D81">
        <w:rPr>
          <w:rFonts w:eastAsia="仿宋_GB2312"/>
          <w:sz w:val="32"/>
          <w:szCs w:val="32"/>
        </w:rPr>
        <w:t>2006</w:t>
      </w:r>
      <w:r w:rsidRPr="00F00D81">
        <w:rPr>
          <w:rFonts w:eastAsia="仿宋_GB2312"/>
          <w:sz w:val="32"/>
          <w:szCs w:val="32"/>
        </w:rPr>
        <w:t>）</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6</w:t>
      </w:r>
      <w:r w:rsidRPr="00F00D81">
        <w:rPr>
          <w:rFonts w:eastAsia="仿宋_GB2312"/>
          <w:sz w:val="32"/>
          <w:szCs w:val="32"/>
        </w:rPr>
        <w:t>）《土地利用现状分类》（</w:t>
      </w:r>
      <w:r w:rsidRPr="00F00D81">
        <w:rPr>
          <w:rFonts w:eastAsia="仿宋_GB2312"/>
          <w:sz w:val="32"/>
          <w:szCs w:val="32"/>
        </w:rPr>
        <w:t>GB/T21010</w:t>
      </w:r>
      <w:r>
        <w:rPr>
          <w:rFonts w:eastAsia="仿宋_GB2312" w:hint="eastAsia"/>
          <w:sz w:val="32"/>
          <w:szCs w:val="32"/>
        </w:rPr>
        <w:t>—</w:t>
      </w:r>
      <w:r w:rsidRPr="00F00D81">
        <w:rPr>
          <w:rFonts w:eastAsia="仿宋_GB2312"/>
          <w:sz w:val="32"/>
          <w:szCs w:val="32"/>
        </w:rPr>
        <w:t>2017</w:t>
      </w:r>
      <w:r w:rsidRPr="00F00D81">
        <w:rPr>
          <w:rFonts w:eastAsia="仿宋_GB2312"/>
          <w:sz w:val="32"/>
          <w:szCs w:val="32"/>
        </w:rPr>
        <w:t>）</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7</w:t>
      </w:r>
      <w:r w:rsidRPr="00F00D81">
        <w:rPr>
          <w:rFonts w:eastAsia="仿宋_GB2312"/>
          <w:sz w:val="32"/>
          <w:szCs w:val="32"/>
        </w:rPr>
        <w:t>）《第三次全国国土调查技术规程》（</w:t>
      </w:r>
      <w:r w:rsidRPr="00F00D81">
        <w:rPr>
          <w:rFonts w:eastAsia="仿宋_GB2312"/>
          <w:sz w:val="32"/>
          <w:szCs w:val="32"/>
        </w:rPr>
        <w:t>TD/T 1055</w:t>
      </w:r>
      <w:r>
        <w:rPr>
          <w:rFonts w:eastAsia="仿宋_GB2312" w:hint="eastAsia"/>
          <w:sz w:val="32"/>
          <w:szCs w:val="32"/>
        </w:rPr>
        <w:t>—</w:t>
      </w:r>
      <w:r w:rsidRPr="00F00D81">
        <w:rPr>
          <w:rFonts w:eastAsia="仿宋_GB2312"/>
          <w:sz w:val="32"/>
          <w:szCs w:val="32"/>
        </w:rPr>
        <w:t>2019</w:t>
      </w:r>
      <w:r w:rsidRPr="00F00D81">
        <w:rPr>
          <w:rFonts w:eastAsia="仿宋_GB2312"/>
          <w:sz w:val="32"/>
          <w:szCs w:val="32"/>
        </w:rPr>
        <w:t>）</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8</w:t>
      </w:r>
      <w:r w:rsidRPr="00F00D81">
        <w:rPr>
          <w:rFonts w:eastAsia="仿宋_GB2312"/>
          <w:sz w:val="32"/>
          <w:szCs w:val="32"/>
        </w:rPr>
        <w:t>）财政部、国土资源部《土地开发整理项目预算定额标准》（财综〔</w:t>
      </w:r>
      <w:r w:rsidRPr="00F00D81">
        <w:rPr>
          <w:rFonts w:eastAsia="仿宋_GB2312"/>
          <w:sz w:val="32"/>
          <w:szCs w:val="32"/>
        </w:rPr>
        <w:t>2011</w:t>
      </w:r>
      <w:r w:rsidRPr="00F00D81">
        <w:rPr>
          <w:rFonts w:eastAsia="仿宋_GB2312"/>
          <w:sz w:val="32"/>
          <w:szCs w:val="32"/>
        </w:rPr>
        <w:t>〕</w:t>
      </w:r>
      <w:r w:rsidRPr="00F00D81">
        <w:rPr>
          <w:rFonts w:eastAsia="仿宋_GB2312"/>
          <w:sz w:val="32"/>
          <w:szCs w:val="32"/>
        </w:rPr>
        <w:t>128</w:t>
      </w:r>
      <w:r w:rsidRPr="00F00D81">
        <w:rPr>
          <w:rFonts w:eastAsia="仿宋_GB2312"/>
          <w:sz w:val="32"/>
          <w:szCs w:val="32"/>
        </w:rPr>
        <w:t>号）</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w:t>
      </w:r>
      <w:r w:rsidRPr="00F00D81">
        <w:rPr>
          <w:rFonts w:eastAsia="仿宋_GB2312"/>
          <w:sz w:val="32"/>
          <w:szCs w:val="32"/>
        </w:rPr>
        <w:t>9</w:t>
      </w:r>
      <w:r w:rsidRPr="00F00D81">
        <w:rPr>
          <w:rFonts w:eastAsia="仿宋_GB2312"/>
          <w:sz w:val="32"/>
          <w:szCs w:val="32"/>
        </w:rPr>
        <w:t>）《山西省人民政府关于印发山西省矿山环境治理恢复基金管理办法的通知》（晋政发〔</w:t>
      </w:r>
      <w:r w:rsidRPr="00F00D81">
        <w:rPr>
          <w:rFonts w:eastAsia="仿宋_GB2312"/>
          <w:sz w:val="32"/>
          <w:szCs w:val="32"/>
        </w:rPr>
        <w:t>2019</w:t>
      </w:r>
      <w:r w:rsidRPr="00F00D81">
        <w:rPr>
          <w:rFonts w:eastAsia="仿宋_GB2312"/>
          <w:sz w:val="32"/>
          <w:szCs w:val="32"/>
        </w:rPr>
        <w:t>〕</w:t>
      </w:r>
      <w:r w:rsidRPr="00F00D81">
        <w:rPr>
          <w:rFonts w:eastAsia="仿宋_GB2312"/>
          <w:sz w:val="32"/>
          <w:szCs w:val="32"/>
        </w:rPr>
        <w:t>3</w:t>
      </w:r>
      <w:r w:rsidRPr="00F00D81">
        <w:rPr>
          <w:rFonts w:eastAsia="仿宋_GB2312"/>
          <w:sz w:val="32"/>
          <w:szCs w:val="32"/>
        </w:rPr>
        <w:t>号）</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3</w:t>
      </w:r>
      <w:r w:rsidRPr="00F00D81">
        <w:rPr>
          <w:rFonts w:eastAsia="仿宋_GB2312"/>
          <w:sz w:val="32"/>
          <w:szCs w:val="32"/>
        </w:rPr>
        <w:t>、评估内容</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对矿山企业采矿权范围及周边影响范围进行现状调查，查明评估区内存在的地质环境破坏情况；全面掌握各矿开挖破坏、压占破坏、裂缝及塌陷破坏、其它破坏地表情况及已损毁土地现状及权属；各矿历年来恢复治理履行义务情况，及存在的问题；土地复垦保证金缴纳、使用情况，矿山环境治理恢复基金提取、使用情况，对存在的各类生态地质环境问题生态恢复进行投资估算。并按照提纲编写《矿山环境治理恢复调查评估报告》。提纲见附件。</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4</w:t>
      </w:r>
      <w:r w:rsidRPr="00F00D81">
        <w:rPr>
          <w:rFonts w:eastAsia="仿宋_GB2312"/>
          <w:sz w:val="32"/>
          <w:szCs w:val="32"/>
        </w:rPr>
        <w:t>、评估步骤</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启动和委托阶段（</w:t>
      </w:r>
      <w:r w:rsidRPr="00F00D81">
        <w:rPr>
          <w:rFonts w:eastAsia="仿宋_GB2312"/>
          <w:sz w:val="32"/>
          <w:szCs w:val="32"/>
        </w:rPr>
        <w:t>2023</w:t>
      </w:r>
      <w:r w:rsidRPr="00F00D81">
        <w:rPr>
          <w:rFonts w:eastAsia="仿宋_GB2312"/>
          <w:sz w:val="32"/>
          <w:szCs w:val="32"/>
        </w:rPr>
        <w:t>年</w:t>
      </w:r>
      <w:r w:rsidRPr="00F00D81">
        <w:rPr>
          <w:rFonts w:eastAsia="仿宋_GB2312"/>
          <w:sz w:val="32"/>
          <w:szCs w:val="32"/>
        </w:rPr>
        <w:t>9</w:t>
      </w:r>
      <w:r w:rsidRPr="00F00D81">
        <w:rPr>
          <w:rFonts w:eastAsia="仿宋_GB2312"/>
          <w:sz w:val="32"/>
          <w:szCs w:val="32"/>
        </w:rPr>
        <w:t>月）</w:t>
      </w:r>
      <w:r w:rsidR="00E75790">
        <w:rPr>
          <w:rFonts w:eastAsia="仿宋_GB2312" w:hint="eastAsia"/>
          <w:sz w:val="32"/>
          <w:szCs w:val="32"/>
        </w:rPr>
        <w:t>：</w:t>
      </w:r>
      <w:r w:rsidRPr="00F00D81">
        <w:rPr>
          <w:rFonts w:eastAsia="仿宋_GB2312"/>
          <w:sz w:val="32"/>
          <w:szCs w:val="32"/>
        </w:rPr>
        <w:t>开展对全体矿业权人的政策宣传和动员工作，了解掌握生态环境治理恢复评估工作的目的、意义和基本要求，为下一步正式进行评估工作做好思想准备。按照各县（市、区）公布的评估机构名单，</w:t>
      </w:r>
      <w:r w:rsidR="00E75790">
        <w:rPr>
          <w:rFonts w:eastAsia="仿宋_GB2312" w:hint="eastAsia"/>
          <w:sz w:val="32"/>
          <w:szCs w:val="32"/>
        </w:rPr>
        <w:t>各</w:t>
      </w:r>
      <w:r w:rsidRPr="00F00D81">
        <w:rPr>
          <w:rFonts w:eastAsia="仿宋_GB2312"/>
          <w:sz w:val="32"/>
          <w:szCs w:val="32"/>
        </w:rPr>
        <w:t>县（市、区）政府委托第三方评估机构和矿业权人完成委托及技术服务合同的签订工作。</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评估阶段（</w:t>
      </w:r>
      <w:r w:rsidRPr="00F00D81">
        <w:rPr>
          <w:rFonts w:eastAsia="仿宋_GB2312"/>
          <w:sz w:val="32"/>
          <w:szCs w:val="32"/>
        </w:rPr>
        <w:t>2023</w:t>
      </w:r>
      <w:r w:rsidRPr="00F00D81">
        <w:rPr>
          <w:rFonts w:eastAsia="仿宋_GB2312"/>
          <w:sz w:val="32"/>
          <w:szCs w:val="32"/>
        </w:rPr>
        <w:t>年</w:t>
      </w:r>
      <w:r w:rsidRPr="00F00D81">
        <w:rPr>
          <w:rFonts w:eastAsia="仿宋_GB2312"/>
          <w:sz w:val="32"/>
          <w:szCs w:val="32"/>
        </w:rPr>
        <w:t>11</w:t>
      </w:r>
      <w:r w:rsidRPr="00F00D81">
        <w:rPr>
          <w:rFonts w:eastAsia="仿宋_GB2312"/>
          <w:sz w:val="32"/>
          <w:szCs w:val="32"/>
        </w:rPr>
        <w:t>月底）</w:t>
      </w:r>
      <w:r w:rsidR="00E75790">
        <w:rPr>
          <w:rFonts w:eastAsia="仿宋_GB2312" w:hint="eastAsia"/>
          <w:sz w:val="32"/>
          <w:szCs w:val="32"/>
        </w:rPr>
        <w:t>：</w:t>
      </w:r>
      <w:r w:rsidRPr="00F00D81">
        <w:rPr>
          <w:rFonts w:eastAsia="仿宋_GB2312"/>
          <w:sz w:val="32"/>
          <w:szCs w:val="32"/>
        </w:rPr>
        <w:t>第三方评估机构按照规范要求，完成资料收集工作（矿山企业批复备案的三合一或四合一、年度计划、采空调查报告、采空治理方案、初步设计、安全设施设计、废渣场设计等资料收集，以及相应的施工、评价、竣工验收等资料）。组织人员深入矿山，实地开展矿山测量、资料现场核实以及野外资料整理工作。以</w:t>
      </w:r>
      <w:r w:rsidRPr="00F00D81">
        <w:rPr>
          <w:rFonts w:eastAsia="仿宋_GB2312"/>
          <w:sz w:val="32"/>
          <w:szCs w:val="32"/>
        </w:rPr>
        <w:t>2023</w:t>
      </w:r>
      <w:r w:rsidRPr="00F00D81">
        <w:rPr>
          <w:rFonts w:eastAsia="仿宋_GB2312"/>
          <w:sz w:val="32"/>
          <w:szCs w:val="32"/>
        </w:rPr>
        <w:t>年</w:t>
      </w:r>
      <w:r w:rsidRPr="00F00D81">
        <w:rPr>
          <w:rFonts w:eastAsia="仿宋_GB2312"/>
          <w:sz w:val="32"/>
          <w:szCs w:val="32"/>
        </w:rPr>
        <w:t>7</w:t>
      </w:r>
      <w:r w:rsidRPr="00F00D81">
        <w:rPr>
          <w:rFonts w:eastAsia="仿宋_GB2312"/>
          <w:sz w:val="32"/>
          <w:szCs w:val="32"/>
        </w:rPr>
        <w:t>月</w:t>
      </w:r>
      <w:r w:rsidRPr="00F00D81">
        <w:rPr>
          <w:rFonts w:eastAsia="仿宋_GB2312"/>
          <w:sz w:val="32"/>
          <w:szCs w:val="32"/>
        </w:rPr>
        <w:t>31</w:t>
      </w:r>
      <w:r w:rsidRPr="00F00D81">
        <w:rPr>
          <w:rFonts w:eastAsia="仿宋_GB2312"/>
          <w:sz w:val="32"/>
          <w:szCs w:val="32"/>
        </w:rPr>
        <w:t>日作为评估基准日，评估单位完成《矿山企业业地质生态环境治理恢复和土地复垦义务履行情况评估报告》。</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审查验收阶段：（</w:t>
      </w:r>
      <w:r w:rsidRPr="00F00D81">
        <w:rPr>
          <w:rFonts w:eastAsia="仿宋_GB2312"/>
          <w:sz w:val="32"/>
          <w:szCs w:val="32"/>
        </w:rPr>
        <w:t>2023</w:t>
      </w:r>
      <w:r w:rsidRPr="00F00D81">
        <w:rPr>
          <w:rFonts w:eastAsia="仿宋_GB2312"/>
          <w:sz w:val="32"/>
          <w:szCs w:val="32"/>
        </w:rPr>
        <w:t>年</w:t>
      </w:r>
      <w:r w:rsidRPr="00F00D81">
        <w:rPr>
          <w:rFonts w:eastAsia="仿宋_GB2312"/>
          <w:sz w:val="32"/>
          <w:szCs w:val="32"/>
        </w:rPr>
        <w:t>12</w:t>
      </w:r>
      <w:r w:rsidRPr="00F00D81">
        <w:rPr>
          <w:rFonts w:eastAsia="仿宋_GB2312"/>
          <w:sz w:val="32"/>
          <w:szCs w:val="32"/>
        </w:rPr>
        <w:t>月底）</w:t>
      </w:r>
      <w:r w:rsidR="00E75790">
        <w:rPr>
          <w:rFonts w:eastAsia="仿宋_GB2312" w:hint="eastAsia"/>
          <w:sz w:val="32"/>
          <w:szCs w:val="32"/>
        </w:rPr>
        <w:t>：</w:t>
      </w:r>
      <w:r w:rsidRPr="00F00D81">
        <w:rPr>
          <w:rFonts w:eastAsia="仿宋_GB2312"/>
          <w:sz w:val="32"/>
          <w:szCs w:val="32"/>
        </w:rPr>
        <w:t>第三方完成评估报告及时申报县</w:t>
      </w:r>
      <w:r w:rsidR="00E75790">
        <w:rPr>
          <w:rFonts w:eastAsia="仿宋_GB2312" w:hint="eastAsia"/>
          <w:sz w:val="32"/>
          <w:szCs w:val="32"/>
        </w:rPr>
        <w:t>级</w:t>
      </w:r>
      <w:r w:rsidRPr="00F00D81">
        <w:rPr>
          <w:rFonts w:eastAsia="仿宋_GB2312"/>
          <w:sz w:val="32"/>
          <w:szCs w:val="32"/>
        </w:rPr>
        <w:t>自然资源</w:t>
      </w:r>
      <w:r w:rsidR="00E75790">
        <w:rPr>
          <w:rFonts w:eastAsia="仿宋_GB2312" w:hint="eastAsia"/>
          <w:sz w:val="32"/>
          <w:szCs w:val="32"/>
        </w:rPr>
        <w:t>部门</w:t>
      </w:r>
      <w:r w:rsidRPr="00F00D81">
        <w:rPr>
          <w:rFonts w:eastAsia="仿宋_GB2312"/>
          <w:sz w:val="32"/>
          <w:szCs w:val="32"/>
        </w:rPr>
        <w:t>，由市、县两级共同组织专家进行审查。验收通过后由县</w:t>
      </w:r>
      <w:r w:rsidR="00E75790">
        <w:rPr>
          <w:rFonts w:eastAsia="仿宋_GB2312" w:hint="eastAsia"/>
          <w:sz w:val="32"/>
          <w:szCs w:val="32"/>
        </w:rPr>
        <w:t>级</w:t>
      </w:r>
      <w:r w:rsidRPr="00F00D81">
        <w:rPr>
          <w:rFonts w:eastAsia="仿宋_GB2312"/>
          <w:sz w:val="32"/>
          <w:szCs w:val="32"/>
        </w:rPr>
        <w:t>自然资源</w:t>
      </w:r>
      <w:r w:rsidR="00E75790">
        <w:rPr>
          <w:rFonts w:eastAsia="仿宋_GB2312" w:hint="eastAsia"/>
          <w:sz w:val="32"/>
          <w:szCs w:val="32"/>
        </w:rPr>
        <w:t>部门</w:t>
      </w:r>
      <w:r w:rsidRPr="00F00D81">
        <w:rPr>
          <w:rFonts w:eastAsia="仿宋_GB2312"/>
          <w:sz w:val="32"/>
          <w:szCs w:val="32"/>
        </w:rPr>
        <w:t>对各矿山评估报告主要内容进行公示，公示期</w:t>
      </w:r>
      <w:r w:rsidRPr="00F00D81">
        <w:rPr>
          <w:rFonts w:eastAsia="仿宋_GB2312"/>
          <w:sz w:val="32"/>
          <w:szCs w:val="32"/>
        </w:rPr>
        <w:t>15</w:t>
      </w:r>
      <w:r w:rsidRPr="00F00D81">
        <w:rPr>
          <w:rFonts w:eastAsia="仿宋_GB2312"/>
          <w:sz w:val="32"/>
          <w:szCs w:val="32"/>
        </w:rPr>
        <w:t>日。</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（二）矿</w:t>
      </w:r>
      <w:r w:rsidRPr="00F00D81">
        <w:rPr>
          <w:rFonts w:eastAsia="仿宋_GB2312"/>
          <w:spacing w:val="-6"/>
          <w:sz w:val="32"/>
          <w:szCs w:val="32"/>
        </w:rPr>
        <w:t>山生态环境损害赔偿调查评估由生态环境部门负责。</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（三）采空区调查评估、尾矿库安全治理调查评估由应急部门负责。</w:t>
      </w:r>
    </w:p>
    <w:p w:rsidR="00F00D81" w:rsidRPr="00F00D81" w:rsidRDefault="00F00D81" w:rsidP="00F00D81">
      <w:pPr>
        <w:overflowPunct w:val="0"/>
        <w:spacing w:line="560" w:lineRule="exact"/>
        <w:ind w:firstLineChars="200" w:firstLine="640"/>
        <w:rPr>
          <w:rFonts w:eastAsia="黑体"/>
          <w:sz w:val="32"/>
          <w:szCs w:val="32"/>
        </w:rPr>
      </w:pPr>
      <w:r w:rsidRPr="00F00D81">
        <w:rPr>
          <w:rFonts w:eastAsia="黑体" w:hAnsi="黑体"/>
          <w:sz w:val="32"/>
          <w:szCs w:val="32"/>
        </w:rPr>
        <w:t>四、工作要求</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楷体_GB2312" w:hAnsi="楷体_GB2312"/>
          <w:sz w:val="32"/>
          <w:szCs w:val="32"/>
        </w:rPr>
        <w:t>（一）高度重视。</w:t>
      </w:r>
      <w:r w:rsidRPr="00F00D81">
        <w:rPr>
          <w:rFonts w:eastAsia="仿宋_GB2312"/>
          <w:sz w:val="32"/>
          <w:szCs w:val="32"/>
        </w:rPr>
        <w:t>本次评估工作涉及面广、工作量大，政策性和技术性强。是事关我市非煤企业整治整合重组工作顺利进行的重要基础性工作。各县（市、区）要高度重视此项工作，加强领导，精心部署，认真组织，把矿山企业地质生态环境治理恢复和土地复垦义务履行情况评估具体工作落到实处。</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楷体_GB2312" w:hAnsi="楷体_GB2312"/>
          <w:sz w:val="32"/>
          <w:szCs w:val="32"/>
        </w:rPr>
        <w:t>（二）明确责任。</w:t>
      </w:r>
      <w:r w:rsidRPr="00F00D81">
        <w:rPr>
          <w:rFonts w:eastAsia="仿宋_GB2312"/>
          <w:sz w:val="32"/>
          <w:szCs w:val="32"/>
        </w:rPr>
        <w:t>在本次矿山企业业地质生态环境治理恢复和土地复垦义务履行情况评估工作开展过程中，明确管理部门、评估单位、评审单位和矿业权人的工作职责，全面落实各</w:t>
      </w:r>
      <w:r w:rsidR="00E75790">
        <w:rPr>
          <w:rFonts w:eastAsia="仿宋_GB2312" w:hint="eastAsia"/>
          <w:sz w:val="32"/>
          <w:szCs w:val="32"/>
        </w:rPr>
        <w:t>方</w:t>
      </w:r>
      <w:r w:rsidRPr="00F00D81">
        <w:rPr>
          <w:rFonts w:eastAsia="仿宋_GB2312"/>
          <w:sz w:val="32"/>
          <w:szCs w:val="32"/>
        </w:rPr>
        <w:t>责任义务，确保评估工作</w:t>
      </w:r>
      <w:r w:rsidR="00E75790">
        <w:rPr>
          <w:rFonts w:eastAsia="仿宋_GB2312" w:hint="eastAsia"/>
          <w:sz w:val="32"/>
          <w:szCs w:val="32"/>
        </w:rPr>
        <w:t>高效有序推进</w:t>
      </w:r>
      <w:r w:rsidRPr="00F00D81">
        <w:rPr>
          <w:rFonts w:eastAsia="仿宋_GB2312"/>
          <w:sz w:val="32"/>
          <w:szCs w:val="32"/>
        </w:rPr>
        <w:t>。</w:t>
      </w:r>
    </w:p>
    <w:p w:rsidR="00F00D81" w:rsidRDefault="00F00D81" w:rsidP="00F00D81">
      <w:pPr>
        <w:overflowPunct w:val="0"/>
        <w:spacing w:line="560" w:lineRule="exact"/>
        <w:ind w:firstLineChars="200" w:firstLine="640"/>
        <w:rPr>
          <w:rFonts w:eastAsia="仿宋_GB2312" w:hint="eastAsia"/>
          <w:sz w:val="32"/>
          <w:szCs w:val="32"/>
        </w:rPr>
      </w:pPr>
      <w:r w:rsidRPr="00F00D81">
        <w:rPr>
          <w:rFonts w:eastAsia="楷体_GB2312" w:hAnsi="楷体_GB2312"/>
          <w:sz w:val="32"/>
          <w:szCs w:val="32"/>
        </w:rPr>
        <w:t>（三）遵纪守信。</w:t>
      </w:r>
      <w:r w:rsidRPr="00F00D81">
        <w:rPr>
          <w:rFonts w:eastAsia="仿宋_GB2312"/>
          <w:sz w:val="32"/>
          <w:szCs w:val="32"/>
        </w:rPr>
        <w:t>严禁在评估工作中以权谋私、徇私舞弊等违法违纪行为，进一步提升服务意识和服务水平，积极营造风清气正、公平公开的良好工作氛围。评估机构</w:t>
      </w:r>
      <w:r w:rsidR="00E75790">
        <w:rPr>
          <w:rFonts w:eastAsia="仿宋_GB2312" w:hint="eastAsia"/>
          <w:sz w:val="32"/>
          <w:szCs w:val="32"/>
        </w:rPr>
        <w:t>要</w:t>
      </w:r>
      <w:r w:rsidRPr="00F00D81">
        <w:rPr>
          <w:rFonts w:eastAsia="仿宋_GB2312"/>
          <w:sz w:val="32"/>
          <w:szCs w:val="32"/>
        </w:rPr>
        <w:t>采用先进技术方法，规范服务、诚实守信，</w:t>
      </w:r>
      <w:r w:rsidR="00E75790">
        <w:rPr>
          <w:rFonts w:eastAsia="仿宋_GB2312" w:hint="eastAsia"/>
          <w:sz w:val="32"/>
          <w:szCs w:val="32"/>
        </w:rPr>
        <w:t>做到</w:t>
      </w:r>
      <w:r w:rsidRPr="00F00D81">
        <w:rPr>
          <w:rFonts w:eastAsia="仿宋_GB2312"/>
          <w:sz w:val="32"/>
          <w:szCs w:val="32"/>
        </w:rPr>
        <w:t>独立、客观、公正</w:t>
      </w:r>
      <w:r w:rsidR="00E75790">
        <w:rPr>
          <w:rFonts w:eastAsia="仿宋_GB2312" w:hint="eastAsia"/>
          <w:sz w:val="32"/>
          <w:szCs w:val="32"/>
        </w:rPr>
        <w:t>。要</w:t>
      </w:r>
      <w:r w:rsidRPr="00F00D81">
        <w:rPr>
          <w:rFonts w:eastAsia="仿宋_GB2312"/>
          <w:sz w:val="32"/>
          <w:szCs w:val="32"/>
        </w:rPr>
        <w:t>严格遵</w:t>
      </w:r>
      <w:r w:rsidR="00E75790">
        <w:rPr>
          <w:rFonts w:eastAsia="仿宋_GB2312" w:hint="eastAsia"/>
          <w:sz w:val="32"/>
          <w:szCs w:val="32"/>
        </w:rPr>
        <w:t>守</w:t>
      </w:r>
      <w:r w:rsidRPr="00F00D81">
        <w:rPr>
          <w:rFonts w:eastAsia="仿宋_GB2312"/>
          <w:sz w:val="32"/>
          <w:szCs w:val="32"/>
        </w:rPr>
        <w:t>有关保密规定，做好相关资料的保密工作。</w:t>
      </w:r>
    </w:p>
    <w:p w:rsidR="008174D9" w:rsidRPr="00F00D81" w:rsidRDefault="008174D9" w:rsidP="00F00D81">
      <w:pPr>
        <w:overflowPunct w:val="0"/>
        <w:spacing w:line="560" w:lineRule="exact"/>
        <w:ind w:firstLineChars="200" w:firstLine="640"/>
        <w:rPr>
          <w:rFonts w:eastAsia="仿宋_GB2312"/>
          <w:sz w:val="32"/>
          <w:szCs w:val="32"/>
        </w:rPr>
      </w:pP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附：</w:t>
      </w:r>
      <w:r w:rsidR="008174D9" w:rsidRPr="008174D9">
        <w:rPr>
          <w:rFonts w:eastAsia="仿宋_GB2312" w:hint="eastAsia"/>
          <w:sz w:val="32"/>
          <w:szCs w:val="32"/>
        </w:rPr>
        <w:t>忻州市</w:t>
      </w:r>
      <w:r w:rsidR="008174D9" w:rsidRPr="008174D9">
        <w:rPr>
          <w:rFonts w:eastAsia="仿宋_GB2312" w:hint="eastAsia"/>
          <w:sz w:val="32"/>
          <w:szCs w:val="32"/>
          <w:u w:val="single"/>
        </w:rPr>
        <w:t xml:space="preserve">     </w:t>
      </w:r>
      <w:r w:rsidRPr="00F00D81">
        <w:rPr>
          <w:rFonts w:eastAsia="仿宋_GB2312"/>
          <w:sz w:val="32"/>
          <w:szCs w:val="32"/>
        </w:rPr>
        <w:t>矿山环境治理恢复调查评估报告编写提纲</w:t>
      </w:r>
    </w:p>
    <w:p w:rsidR="00F00D81" w:rsidRPr="00F00D81" w:rsidRDefault="00F00D81" w:rsidP="008174D9">
      <w:pPr>
        <w:overflowPunct w:val="0"/>
        <w:spacing w:line="560" w:lineRule="exact"/>
        <w:rPr>
          <w:rFonts w:eastAsia="方正大标宋简体"/>
          <w:sz w:val="44"/>
          <w:szCs w:val="44"/>
        </w:rPr>
      </w:pPr>
    </w:p>
    <w:p w:rsidR="00F00D81" w:rsidRPr="00F00D81" w:rsidRDefault="00F00D81" w:rsidP="008174D9">
      <w:pPr>
        <w:overflowPunct w:val="0"/>
        <w:spacing w:line="600" w:lineRule="exact"/>
        <w:jc w:val="center"/>
        <w:rPr>
          <w:rFonts w:ascii="方正大标宋简体" w:eastAsia="方正大标宋简体" w:hint="eastAsia"/>
          <w:sz w:val="44"/>
          <w:szCs w:val="44"/>
        </w:rPr>
      </w:pPr>
      <w:r w:rsidRPr="00F00D81">
        <w:rPr>
          <w:rFonts w:ascii="方正大标宋简体" w:eastAsia="方正大标宋简体" w:hAnsi="方正大标宋简体" w:hint="eastAsia"/>
          <w:sz w:val="44"/>
          <w:szCs w:val="44"/>
        </w:rPr>
        <w:t>忻州市</w:t>
      </w:r>
      <w:r w:rsidR="00816BA9" w:rsidRPr="00816BA9">
        <w:rPr>
          <w:rFonts w:ascii="方正大标宋简体" w:eastAsia="方正大标宋简体" w:hint="eastAsia"/>
          <w:sz w:val="44"/>
          <w:szCs w:val="44"/>
          <w:u w:val="single"/>
        </w:rPr>
        <w:t xml:space="preserve">     </w:t>
      </w:r>
      <w:r w:rsidRPr="00F00D81">
        <w:rPr>
          <w:rFonts w:ascii="方正大标宋简体" w:eastAsia="方正大标宋简体" w:hAnsi="方正大标宋简体" w:hint="eastAsia"/>
          <w:sz w:val="44"/>
          <w:szCs w:val="44"/>
        </w:rPr>
        <w:t>矿山环境治理恢复调查</w:t>
      </w:r>
    </w:p>
    <w:p w:rsidR="00F00D81" w:rsidRPr="00F00D81" w:rsidRDefault="00F00D81" w:rsidP="008174D9">
      <w:pPr>
        <w:overflowPunct w:val="0"/>
        <w:spacing w:line="600" w:lineRule="exact"/>
        <w:jc w:val="center"/>
        <w:rPr>
          <w:rFonts w:ascii="方正大标宋简体" w:eastAsia="方正大标宋简体" w:hint="eastAsia"/>
          <w:sz w:val="44"/>
          <w:szCs w:val="44"/>
        </w:rPr>
      </w:pPr>
      <w:r w:rsidRPr="00F00D81">
        <w:rPr>
          <w:rFonts w:ascii="方正大标宋简体" w:eastAsia="方正大标宋简体" w:hAnsi="方正大标宋简体" w:hint="eastAsia"/>
          <w:sz w:val="44"/>
          <w:szCs w:val="44"/>
        </w:rPr>
        <w:t>评估报告编写提纲</w:t>
      </w:r>
    </w:p>
    <w:p w:rsidR="00F00D81" w:rsidRPr="00F00D81" w:rsidRDefault="00F00D81" w:rsidP="00F00D81">
      <w:pPr>
        <w:overflowPunct w:val="0"/>
        <w:spacing w:line="560" w:lineRule="exact"/>
        <w:rPr>
          <w:rFonts w:eastAsia="仿宋_GB2312"/>
          <w:sz w:val="32"/>
          <w:szCs w:val="32"/>
        </w:rPr>
      </w:pPr>
    </w:p>
    <w:p w:rsidR="00F00D81" w:rsidRPr="00F00D81" w:rsidRDefault="00F00D81" w:rsidP="008174D9">
      <w:pPr>
        <w:overflowPunct w:val="0"/>
        <w:spacing w:line="580" w:lineRule="exact"/>
        <w:ind w:firstLineChars="200" w:firstLine="640"/>
        <w:rPr>
          <w:rFonts w:ascii="黑体" w:eastAsia="黑体" w:hAnsi="黑体"/>
          <w:bCs/>
          <w:sz w:val="32"/>
          <w:szCs w:val="32"/>
        </w:rPr>
      </w:pPr>
      <w:r w:rsidRPr="00F00D81">
        <w:rPr>
          <w:rFonts w:ascii="黑体" w:eastAsia="黑体" w:hAnsi="黑体"/>
          <w:bCs/>
          <w:sz w:val="32"/>
          <w:szCs w:val="32"/>
        </w:rPr>
        <w:t>前言</w:t>
      </w:r>
    </w:p>
    <w:p w:rsidR="00F00D81" w:rsidRPr="00F00D81" w:rsidRDefault="00F00D81" w:rsidP="008174D9">
      <w:pPr>
        <w:overflowPunct w:val="0"/>
        <w:spacing w:line="580" w:lineRule="exact"/>
        <w:ind w:firstLineChars="200" w:firstLine="640"/>
        <w:rPr>
          <w:rFonts w:eastAsia="黑体"/>
          <w:sz w:val="32"/>
          <w:szCs w:val="32"/>
        </w:rPr>
      </w:pPr>
      <w:r w:rsidRPr="00F00D81">
        <w:rPr>
          <w:rFonts w:eastAsia="黑体" w:hAnsi="黑体"/>
          <w:sz w:val="32"/>
          <w:szCs w:val="32"/>
        </w:rPr>
        <w:t>一、项目来源</w:t>
      </w:r>
    </w:p>
    <w:p w:rsidR="00F00D81" w:rsidRPr="00F00D81" w:rsidRDefault="00F00D81" w:rsidP="008174D9">
      <w:pPr>
        <w:overflowPunct w:val="0"/>
        <w:spacing w:line="580" w:lineRule="exact"/>
        <w:ind w:firstLineChars="200" w:firstLine="640"/>
        <w:rPr>
          <w:rFonts w:eastAsia="仿宋_GB2312"/>
          <w:sz w:val="32"/>
          <w:szCs w:val="32"/>
        </w:rPr>
      </w:pPr>
      <w:r w:rsidRPr="00F00D81">
        <w:rPr>
          <w:rFonts w:eastAsia="仿宋_GB2312"/>
          <w:sz w:val="32"/>
          <w:szCs w:val="32"/>
        </w:rPr>
        <w:t>根据相关文件及要求</w:t>
      </w:r>
    </w:p>
    <w:p w:rsidR="00F00D81" w:rsidRPr="00F00D81" w:rsidRDefault="00F00D81" w:rsidP="008174D9">
      <w:pPr>
        <w:overflowPunct w:val="0"/>
        <w:spacing w:line="580" w:lineRule="exact"/>
        <w:ind w:firstLineChars="200" w:firstLine="640"/>
        <w:rPr>
          <w:rFonts w:eastAsia="黑体"/>
          <w:sz w:val="32"/>
          <w:szCs w:val="32"/>
        </w:rPr>
      </w:pPr>
      <w:r w:rsidRPr="00F00D81">
        <w:rPr>
          <w:rFonts w:eastAsia="黑体" w:hAnsi="黑体"/>
          <w:sz w:val="32"/>
          <w:szCs w:val="32"/>
        </w:rPr>
        <w:t>二、目的任务</w:t>
      </w:r>
    </w:p>
    <w:p w:rsidR="00F00D81" w:rsidRPr="00F00D81" w:rsidRDefault="00F00D81" w:rsidP="008174D9">
      <w:pPr>
        <w:overflowPunct w:val="0"/>
        <w:spacing w:line="580" w:lineRule="exact"/>
        <w:ind w:firstLineChars="200" w:firstLine="640"/>
        <w:rPr>
          <w:rFonts w:eastAsia="楷体_GB2312"/>
          <w:sz w:val="32"/>
          <w:szCs w:val="32"/>
        </w:rPr>
      </w:pPr>
      <w:r w:rsidRPr="00F00D81">
        <w:rPr>
          <w:rFonts w:eastAsia="楷体_GB2312" w:hAnsi="楷体_GB2312"/>
          <w:sz w:val="32"/>
          <w:szCs w:val="32"/>
        </w:rPr>
        <w:t>（一）目的</w:t>
      </w:r>
    </w:p>
    <w:p w:rsidR="00F00D81" w:rsidRPr="00F00D81" w:rsidRDefault="00F00D81" w:rsidP="008174D9">
      <w:pPr>
        <w:overflowPunct w:val="0"/>
        <w:spacing w:line="580" w:lineRule="exact"/>
        <w:ind w:firstLineChars="200" w:firstLine="640"/>
        <w:rPr>
          <w:rFonts w:eastAsia="仿宋_GB2312"/>
          <w:sz w:val="32"/>
          <w:szCs w:val="32"/>
        </w:rPr>
      </w:pPr>
      <w:r w:rsidRPr="00F00D81">
        <w:rPr>
          <w:rFonts w:eastAsia="仿宋_GB2312"/>
          <w:sz w:val="32"/>
          <w:szCs w:val="32"/>
        </w:rPr>
        <w:t>通过</w:t>
      </w:r>
      <w:r w:rsidR="008174D9" w:rsidRPr="00F00D81">
        <w:rPr>
          <w:rFonts w:eastAsia="仿宋_GB2312"/>
          <w:sz w:val="32"/>
          <w:szCs w:val="32"/>
        </w:rPr>
        <w:t>实地调查</w:t>
      </w:r>
      <w:r w:rsidRPr="00F00D81">
        <w:rPr>
          <w:rFonts w:eastAsia="仿宋_GB2312"/>
          <w:sz w:val="32"/>
          <w:szCs w:val="32"/>
        </w:rPr>
        <w:t>矿山恢复治理情况，查明矿山企业现状存在的矿山环境问题，提出治理恢复措施，估算所需治理费用，提交矿山环境治理恢复调查评估报告，为下一步非煤矿山整治整合工作提供技术支撑。</w:t>
      </w:r>
    </w:p>
    <w:p w:rsidR="00F00D81" w:rsidRPr="00F00D81" w:rsidRDefault="00F00D81" w:rsidP="008174D9">
      <w:pPr>
        <w:overflowPunct w:val="0"/>
        <w:spacing w:line="580" w:lineRule="exact"/>
        <w:ind w:firstLineChars="200" w:firstLine="640"/>
        <w:rPr>
          <w:rFonts w:eastAsia="楷体_GB2312"/>
          <w:sz w:val="32"/>
          <w:szCs w:val="32"/>
        </w:rPr>
      </w:pPr>
      <w:r w:rsidRPr="00F00D81">
        <w:rPr>
          <w:rFonts w:eastAsia="楷体_GB2312" w:hAnsi="楷体_GB2312"/>
          <w:sz w:val="32"/>
          <w:szCs w:val="32"/>
        </w:rPr>
        <w:t>（二）任务</w:t>
      </w:r>
    </w:p>
    <w:p w:rsidR="00F00D81" w:rsidRPr="00F00D81" w:rsidRDefault="00F00D81" w:rsidP="008174D9">
      <w:pPr>
        <w:overflowPunct w:val="0"/>
        <w:spacing w:line="580" w:lineRule="exact"/>
        <w:ind w:firstLineChars="200" w:firstLine="640"/>
        <w:rPr>
          <w:rFonts w:eastAsia="仿宋_GB2312"/>
          <w:sz w:val="32"/>
          <w:szCs w:val="32"/>
        </w:rPr>
      </w:pPr>
      <w:r w:rsidRPr="00F00D81">
        <w:rPr>
          <w:rFonts w:eastAsia="仿宋_GB2312"/>
          <w:sz w:val="32"/>
          <w:szCs w:val="32"/>
        </w:rPr>
        <w:t>A</w:t>
      </w:r>
      <w:r w:rsidRPr="00F00D81">
        <w:rPr>
          <w:rFonts w:eastAsia="仿宋_GB2312"/>
          <w:sz w:val="32"/>
          <w:szCs w:val="32"/>
        </w:rPr>
        <w:t>、通过资料收集、实地调查等手段，查明矿山存在的矿山环境问题现状；查清采空区现状，并评估其稳定性，预测可能引发的矿山环境问题；</w:t>
      </w:r>
    </w:p>
    <w:p w:rsidR="00F00D81" w:rsidRPr="00F00D81" w:rsidRDefault="00F00D81" w:rsidP="008174D9">
      <w:pPr>
        <w:overflowPunct w:val="0"/>
        <w:spacing w:line="580" w:lineRule="exact"/>
        <w:ind w:firstLineChars="200" w:firstLine="640"/>
        <w:rPr>
          <w:rFonts w:eastAsia="仿宋_GB2312"/>
          <w:sz w:val="32"/>
          <w:szCs w:val="32"/>
        </w:rPr>
      </w:pPr>
      <w:r w:rsidRPr="00F00D81">
        <w:rPr>
          <w:rFonts w:eastAsia="仿宋_GB2312"/>
          <w:sz w:val="32"/>
          <w:szCs w:val="32"/>
        </w:rPr>
        <w:t>B</w:t>
      </w:r>
      <w:r w:rsidRPr="00F00D81">
        <w:rPr>
          <w:rFonts w:eastAsia="仿宋_GB2312"/>
          <w:sz w:val="32"/>
          <w:szCs w:val="32"/>
        </w:rPr>
        <w:t>、依据</w:t>
      </w:r>
      <w:r w:rsidRPr="00F00D81">
        <w:rPr>
          <w:rFonts w:eastAsia="仿宋_GB2312"/>
          <w:sz w:val="32"/>
          <w:szCs w:val="32"/>
        </w:rPr>
        <w:t>“</w:t>
      </w:r>
      <w:r w:rsidRPr="00F00D81">
        <w:rPr>
          <w:rFonts w:eastAsia="仿宋_GB2312"/>
          <w:sz w:val="32"/>
          <w:szCs w:val="32"/>
        </w:rPr>
        <w:t>三合一</w:t>
      </w:r>
      <w:r w:rsidRPr="00F00D81">
        <w:rPr>
          <w:rFonts w:eastAsia="仿宋_GB2312"/>
          <w:sz w:val="32"/>
          <w:szCs w:val="32"/>
        </w:rPr>
        <w:t>”</w:t>
      </w:r>
      <w:r w:rsidRPr="00F00D81">
        <w:rPr>
          <w:rFonts w:eastAsia="仿宋_GB2312"/>
          <w:sz w:val="32"/>
          <w:szCs w:val="32"/>
        </w:rPr>
        <w:t>（</w:t>
      </w:r>
      <w:r w:rsidRPr="00F00D81">
        <w:rPr>
          <w:rFonts w:eastAsia="仿宋_GB2312"/>
          <w:sz w:val="32"/>
          <w:szCs w:val="32"/>
        </w:rPr>
        <w:t>“</w:t>
      </w:r>
      <w:r w:rsidRPr="00F00D81">
        <w:rPr>
          <w:rFonts w:eastAsia="仿宋_GB2312"/>
          <w:sz w:val="32"/>
          <w:szCs w:val="32"/>
        </w:rPr>
        <w:t>四合一</w:t>
      </w:r>
      <w:r w:rsidRPr="00F00D81">
        <w:rPr>
          <w:rFonts w:eastAsia="仿宋_GB2312"/>
          <w:sz w:val="32"/>
          <w:szCs w:val="32"/>
        </w:rPr>
        <w:t>”</w:t>
      </w:r>
      <w:r w:rsidRPr="00F00D81">
        <w:rPr>
          <w:rFonts w:eastAsia="仿宋_GB2312"/>
          <w:sz w:val="32"/>
          <w:szCs w:val="32"/>
        </w:rPr>
        <w:t>）方案及年度方案，核实已治理恢复工程效果；提出存在问题；</w:t>
      </w:r>
    </w:p>
    <w:p w:rsidR="00F00D81" w:rsidRPr="00F00D81" w:rsidRDefault="00F00D81" w:rsidP="008174D9">
      <w:pPr>
        <w:overflowPunct w:val="0"/>
        <w:spacing w:line="580" w:lineRule="exact"/>
        <w:ind w:firstLineChars="200" w:firstLine="640"/>
        <w:rPr>
          <w:rFonts w:eastAsia="仿宋_GB2312"/>
          <w:sz w:val="32"/>
          <w:szCs w:val="32"/>
        </w:rPr>
      </w:pPr>
      <w:r w:rsidRPr="00F00D81">
        <w:rPr>
          <w:rFonts w:eastAsia="仿宋_GB2312"/>
          <w:sz w:val="32"/>
          <w:szCs w:val="32"/>
        </w:rPr>
        <w:t>C</w:t>
      </w:r>
      <w:r w:rsidRPr="00F00D81">
        <w:rPr>
          <w:rFonts w:eastAsia="仿宋_GB2312"/>
          <w:sz w:val="32"/>
          <w:szCs w:val="32"/>
        </w:rPr>
        <w:t>、针对现状及预测的矿山环境问题，提出合理的治理恢复措施，并进行投资估算；</w:t>
      </w:r>
    </w:p>
    <w:p w:rsidR="00F00D81" w:rsidRPr="00F00D81" w:rsidRDefault="00F00D81" w:rsidP="008174D9">
      <w:pPr>
        <w:overflowPunct w:val="0"/>
        <w:spacing w:line="580" w:lineRule="exact"/>
        <w:ind w:firstLineChars="200" w:firstLine="640"/>
        <w:rPr>
          <w:rFonts w:eastAsia="仿宋_GB2312"/>
          <w:sz w:val="32"/>
          <w:szCs w:val="32"/>
        </w:rPr>
      </w:pPr>
      <w:r w:rsidRPr="00F00D81">
        <w:rPr>
          <w:rFonts w:eastAsia="仿宋_GB2312"/>
          <w:sz w:val="32"/>
          <w:szCs w:val="32"/>
        </w:rPr>
        <w:t>D</w:t>
      </w:r>
      <w:r w:rsidRPr="00F00D81">
        <w:rPr>
          <w:rFonts w:eastAsia="仿宋_GB2312"/>
          <w:sz w:val="32"/>
          <w:szCs w:val="32"/>
        </w:rPr>
        <w:t>、提交相应的成果（评估报告、图件）。</w:t>
      </w:r>
    </w:p>
    <w:p w:rsidR="00F00D81" w:rsidRPr="00F00D81" w:rsidRDefault="00F00D81" w:rsidP="008174D9">
      <w:pPr>
        <w:overflowPunct w:val="0"/>
        <w:spacing w:line="580" w:lineRule="exact"/>
        <w:ind w:firstLineChars="200" w:firstLine="640"/>
        <w:rPr>
          <w:rFonts w:ascii="黑体" w:eastAsia="黑体" w:hAnsi="黑体"/>
          <w:bCs/>
          <w:sz w:val="32"/>
          <w:szCs w:val="32"/>
        </w:rPr>
      </w:pPr>
      <w:r w:rsidRPr="00F00D81">
        <w:rPr>
          <w:rFonts w:ascii="黑体" w:eastAsia="黑体" w:hAnsi="黑体"/>
          <w:bCs/>
          <w:sz w:val="32"/>
          <w:szCs w:val="32"/>
        </w:rPr>
        <w:t>第一章 矿山概况</w:t>
      </w:r>
    </w:p>
    <w:p w:rsidR="00F00D81" w:rsidRPr="008174D9" w:rsidRDefault="00F00D81" w:rsidP="00F00D81">
      <w:pPr>
        <w:overflowPunct w:val="0"/>
        <w:spacing w:line="580" w:lineRule="exact"/>
        <w:ind w:firstLineChars="200" w:firstLine="640"/>
        <w:rPr>
          <w:rFonts w:ascii="楷体_GB2312" w:eastAsia="楷体_GB2312" w:hint="eastAsia"/>
          <w:sz w:val="32"/>
          <w:szCs w:val="32"/>
        </w:rPr>
      </w:pPr>
      <w:r w:rsidRPr="008174D9">
        <w:rPr>
          <w:rFonts w:ascii="楷体_GB2312" w:eastAsia="楷体_GB2312" w:hAnsi="黑体" w:hint="eastAsia"/>
          <w:sz w:val="32"/>
          <w:szCs w:val="32"/>
        </w:rPr>
        <w:t>一、矿山生产概况</w:t>
      </w:r>
    </w:p>
    <w:p w:rsidR="00F00D81" w:rsidRPr="00F00D81" w:rsidRDefault="00F00D81" w:rsidP="00F00D81">
      <w:pPr>
        <w:overflowPunct w:val="0"/>
        <w:spacing w:line="580" w:lineRule="exact"/>
        <w:ind w:firstLineChars="200" w:firstLine="640"/>
        <w:rPr>
          <w:rFonts w:eastAsia="仿宋_GB2312"/>
          <w:sz w:val="32"/>
          <w:szCs w:val="32"/>
        </w:rPr>
      </w:pPr>
      <w:r w:rsidRPr="00F00D81">
        <w:rPr>
          <w:rFonts w:eastAsia="仿宋_GB2312"/>
          <w:sz w:val="32"/>
          <w:szCs w:val="32"/>
        </w:rPr>
        <w:t>简单介绍矿山生产现状，包括开采方式、开采规模、采区布置等情况</w:t>
      </w:r>
    </w:p>
    <w:p w:rsidR="00F00D81" w:rsidRPr="008174D9" w:rsidRDefault="00F00D81" w:rsidP="00F00D81">
      <w:pPr>
        <w:overflowPunct w:val="0"/>
        <w:spacing w:line="580" w:lineRule="exact"/>
        <w:ind w:firstLineChars="200" w:firstLine="640"/>
        <w:rPr>
          <w:rFonts w:ascii="楷体_GB2312" w:eastAsia="楷体_GB2312" w:hint="eastAsia"/>
          <w:sz w:val="32"/>
          <w:szCs w:val="32"/>
        </w:rPr>
      </w:pPr>
      <w:r w:rsidRPr="008174D9">
        <w:rPr>
          <w:rFonts w:ascii="楷体_GB2312" w:eastAsia="楷体_GB2312" w:hAnsi="黑体" w:hint="eastAsia"/>
          <w:sz w:val="32"/>
          <w:szCs w:val="32"/>
        </w:rPr>
        <w:t>二、履行矿山环境治理恢复义务情况</w:t>
      </w:r>
    </w:p>
    <w:p w:rsidR="00F00D81" w:rsidRPr="00F00D81" w:rsidRDefault="00F00D81" w:rsidP="00F00D81">
      <w:pPr>
        <w:overflowPunct w:val="0"/>
        <w:spacing w:line="580" w:lineRule="exact"/>
        <w:ind w:firstLineChars="200" w:firstLine="640"/>
        <w:rPr>
          <w:rFonts w:ascii="黑体" w:eastAsia="黑体" w:hAnsi="黑体"/>
          <w:sz w:val="32"/>
          <w:szCs w:val="32"/>
        </w:rPr>
      </w:pPr>
      <w:r w:rsidRPr="00F00D81">
        <w:rPr>
          <w:rFonts w:eastAsia="仿宋_GB2312"/>
          <w:sz w:val="32"/>
          <w:szCs w:val="32"/>
        </w:rPr>
        <w:t>“</w:t>
      </w:r>
      <w:r w:rsidRPr="00F00D81">
        <w:rPr>
          <w:rFonts w:eastAsia="仿宋_GB2312"/>
          <w:sz w:val="32"/>
          <w:szCs w:val="32"/>
        </w:rPr>
        <w:t>三合一</w:t>
      </w:r>
      <w:r w:rsidRPr="00F00D81">
        <w:rPr>
          <w:rFonts w:eastAsia="仿宋_GB2312"/>
          <w:sz w:val="32"/>
          <w:szCs w:val="32"/>
        </w:rPr>
        <w:t>”</w:t>
      </w:r>
      <w:r w:rsidRPr="00F00D81">
        <w:rPr>
          <w:rFonts w:eastAsia="仿宋_GB2312"/>
          <w:sz w:val="32"/>
          <w:szCs w:val="32"/>
        </w:rPr>
        <w:t>（</w:t>
      </w:r>
      <w:r w:rsidRPr="00F00D81">
        <w:rPr>
          <w:rFonts w:eastAsia="仿宋_GB2312"/>
          <w:sz w:val="32"/>
          <w:szCs w:val="32"/>
        </w:rPr>
        <w:t>“</w:t>
      </w:r>
      <w:r w:rsidRPr="00F00D81">
        <w:rPr>
          <w:rFonts w:eastAsia="仿宋_GB2312"/>
          <w:sz w:val="32"/>
          <w:szCs w:val="32"/>
        </w:rPr>
        <w:t>四合一</w:t>
      </w:r>
      <w:r w:rsidRPr="00F00D81">
        <w:rPr>
          <w:rFonts w:eastAsia="仿宋_GB2312"/>
          <w:sz w:val="32"/>
          <w:szCs w:val="32"/>
        </w:rPr>
        <w:t>”</w:t>
      </w:r>
      <w:r w:rsidRPr="00F00D81">
        <w:rPr>
          <w:rFonts w:eastAsia="仿宋_GB2312"/>
          <w:sz w:val="32"/>
          <w:szCs w:val="32"/>
        </w:rPr>
        <w:t>）方案及年度方案编制情况，所列工程及完成情况，基金提取及使用情况等</w:t>
      </w:r>
    </w:p>
    <w:p w:rsidR="00F00D81" w:rsidRPr="00F00D81" w:rsidRDefault="00F00D81" w:rsidP="00F00D81">
      <w:pPr>
        <w:overflowPunct w:val="0"/>
        <w:spacing w:line="580" w:lineRule="exact"/>
        <w:ind w:firstLineChars="200" w:firstLine="640"/>
        <w:rPr>
          <w:rFonts w:ascii="黑体" w:eastAsia="黑体" w:hAnsi="黑体"/>
          <w:bCs/>
          <w:sz w:val="32"/>
          <w:szCs w:val="32"/>
        </w:rPr>
      </w:pPr>
      <w:r w:rsidRPr="00F00D81">
        <w:rPr>
          <w:rFonts w:ascii="黑体" w:eastAsia="黑体" w:hAnsi="黑体"/>
          <w:bCs/>
          <w:sz w:val="32"/>
          <w:szCs w:val="32"/>
        </w:rPr>
        <w:t>第二章 矿山环境问题</w:t>
      </w:r>
    </w:p>
    <w:p w:rsidR="00F00D81" w:rsidRPr="008174D9" w:rsidRDefault="00F00D81" w:rsidP="00F00D81">
      <w:pPr>
        <w:overflowPunct w:val="0"/>
        <w:spacing w:line="580" w:lineRule="exact"/>
        <w:ind w:firstLineChars="200" w:firstLine="640"/>
        <w:rPr>
          <w:rFonts w:ascii="楷体_GB2312" w:eastAsia="楷体_GB2312" w:hint="eastAsia"/>
          <w:sz w:val="32"/>
          <w:szCs w:val="32"/>
        </w:rPr>
      </w:pPr>
      <w:r w:rsidRPr="008174D9">
        <w:rPr>
          <w:rFonts w:ascii="楷体_GB2312" w:eastAsia="楷体_GB2312" w:hAnsi="黑体" w:hint="eastAsia"/>
          <w:sz w:val="32"/>
          <w:szCs w:val="32"/>
        </w:rPr>
        <w:t>一、矿山环境问题现状</w:t>
      </w:r>
    </w:p>
    <w:p w:rsidR="00F00D81" w:rsidRPr="00F00D81" w:rsidRDefault="00F00D81" w:rsidP="00F00D81">
      <w:pPr>
        <w:overflowPunct w:val="0"/>
        <w:spacing w:line="580" w:lineRule="exact"/>
        <w:ind w:firstLineChars="200" w:firstLine="640"/>
        <w:rPr>
          <w:rFonts w:eastAsia="仿宋_GB2312"/>
          <w:sz w:val="32"/>
          <w:szCs w:val="32"/>
        </w:rPr>
      </w:pPr>
      <w:r w:rsidRPr="00F00D81">
        <w:rPr>
          <w:rFonts w:eastAsia="仿宋_GB2312"/>
          <w:sz w:val="32"/>
          <w:szCs w:val="32"/>
        </w:rPr>
        <w:t>A</w:t>
      </w:r>
      <w:r w:rsidRPr="00F00D81">
        <w:rPr>
          <w:rFonts w:eastAsia="仿宋_GB2312"/>
          <w:sz w:val="32"/>
          <w:szCs w:val="32"/>
        </w:rPr>
        <w:t>、地质灾害</w:t>
      </w:r>
    </w:p>
    <w:p w:rsidR="00F00D81" w:rsidRPr="00F00D81" w:rsidRDefault="00F00D81" w:rsidP="00F00D81">
      <w:pPr>
        <w:overflowPunct w:val="0"/>
        <w:spacing w:line="580" w:lineRule="exact"/>
        <w:ind w:firstLineChars="200" w:firstLine="640"/>
        <w:rPr>
          <w:rFonts w:eastAsia="仿宋_GB2312"/>
          <w:sz w:val="32"/>
          <w:szCs w:val="32"/>
        </w:rPr>
      </w:pPr>
      <w:r w:rsidRPr="00F00D81">
        <w:rPr>
          <w:rFonts w:eastAsia="仿宋_GB2312"/>
          <w:sz w:val="32"/>
          <w:szCs w:val="32"/>
        </w:rPr>
        <w:t>矿山存在的各类地质灾害，包括崩塌、滑坡、泥石流、地面塌陷等</w:t>
      </w:r>
    </w:p>
    <w:p w:rsidR="00F00D81" w:rsidRPr="00F00D81" w:rsidRDefault="00F00D81" w:rsidP="00F00D81">
      <w:pPr>
        <w:overflowPunct w:val="0"/>
        <w:spacing w:line="580" w:lineRule="exact"/>
        <w:ind w:firstLineChars="200" w:firstLine="640"/>
        <w:rPr>
          <w:rFonts w:eastAsia="仿宋_GB2312"/>
          <w:sz w:val="32"/>
          <w:szCs w:val="32"/>
        </w:rPr>
      </w:pPr>
      <w:r w:rsidRPr="00F00D81">
        <w:rPr>
          <w:rFonts w:eastAsia="仿宋_GB2312"/>
          <w:sz w:val="32"/>
          <w:szCs w:val="32"/>
        </w:rPr>
        <w:t>B</w:t>
      </w:r>
      <w:r w:rsidRPr="00F00D81">
        <w:rPr>
          <w:rFonts w:eastAsia="仿宋_GB2312"/>
          <w:sz w:val="32"/>
          <w:szCs w:val="32"/>
        </w:rPr>
        <w:t>、地形地貌破坏及土地资源压占、破坏</w:t>
      </w:r>
    </w:p>
    <w:p w:rsidR="00F00D81" w:rsidRPr="00F00D81" w:rsidRDefault="00F00D81" w:rsidP="00F00D81">
      <w:pPr>
        <w:overflowPunct w:val="0"/>
        <w:spacing w:line="580" w:lineRule="exact"/>
        <w:ind w:firstLineChars="200" w:firstLine="640"/>
        <w:rPr>
          <w:rFonts w:eastAsia="仿宋_GB2312"/>
          <w:sz w:val="32"/>
          <w:szCs w:val="32"/>
        </w:rPr>
      </w:pPr>
      <w:r w:rsidRPr="00F00D81">
        <w:rPr>
          <w:rFonts w:eastAsia="仿宋_GB2312"/>
          <w:sz w:val="32"/>
          <w:szCs w:val="32"/>
        </w:rPr>
        <w:t>包括工业场地压占、废渣堆放、尾矿库、废石堆等压占破坏土地面积、地类等</w:t>
      </w:r>
    </w:p>
    <w:p w:rsidR="00F00D81" w:rsidRPr="00F00D81" w:rsidRDefault="00F00D81" w:rsidP="00F00D81">
      <w:pPr>
        <w:overflowPunct w:val="0"/>
        <w:spacing w:line="580" w:lineRule="exact"/>
        <w:ind w:firstLineChars="200" w:firstLine="640"/>
        <w:rPr>
          <w:rFonts w:eastAsia="仿宋_GB2312"/>
          <w:sz w:val="32"/>
          <w:szCs w:val="32"/>
        </w:rPr>
      </w:pPr>
      <w:r w:rsidRPr="00F00D81">
        <w:rPr>
          <w:rFonts w:eastAsia="仿宋_GB2312"/>
          <w:sz w:val="32"/>
          <w:szCs w:val="32"/>
        </w:rPr>
        <w:t>C</w:t>
      </w:r>
      <w:r w:rsidRPr="00F00D81">
        <w:rPr>
          <w:rFonts w:eastAsia="仿宋_GB2312"/>
          <w:sz w:val="32"/>
          <w:szCs w:val="32"/>
        </w:rPr>
        <w:t>、生态环境问题</w:t>
      </w:r>
    </w:p>
    <w:p w:rsidR="00F00D81" w:rsidRPr="00F00D81" w:rsidRDefault="00F00D81" w:rsidP="00F00D81">
      <w:pPr>
        <w:overflowPunct w:val="0"/>
        <w:spacing w:line="580" w:lineRule="exact"/>
        <w:ind w:firstLineChars="200" w:firstLine="640"/>
        <w:rPr>
          <w:rFonts w:eastAsia="仿宋_GB2312"/>
          <w:sz w:val="32"/>
          <w:szCs w:val="32"/>
        </w:rPr>
      </w:pPr>
      <w:r w:rsidRPr="00F00D81">
        <w:rPr>
          <w:rFonts w:eastAsia="仿宋_GB2312"/>
          <w:sz w:val="32"/>
          <w:szCs w:val="32"/>
        </w:rPr>
        <w:t>主要包括工业场地、道路硬化、绿化存在的问题</w:t>
      </w:r>
    </w:p>
    <w:p w:rsidR="00F00D81" w:rsidRPr="008174D9" w:rsidRDefault="00F00D81" w:rsidP="00F00D81">
      <w:pPr>
        <w:overflowPunct w:val="0"/>
        <w:spacing w:line="580" w:lineRule="exact"/>
        <w:ind w:firstLineChars="200" w:firstLine="640"/>
        <w:rPr>
          <w:rFonts w:ascii="楷体_GB2312" w:eastAsia="楷体_GB2312" w:hint="eastAsia"/>
          <w:sz w:val="32"/>
          <w:szCs w:val="32"/>
        </w:rPr>
      </w:pPr>
      <w:r w:rsidRPr="008174D9">
        <w:rPr>
          <w:rFonts w:ascii="楷体_GB2312" w:eastAsia="楷体_GB2312" w:hAnsi="黑体" w:hint="eastAsia"/>
          <w:sz w:val="32"/>
          <w:szCs w:val="32"/>
        </w:rPr>
        <w:t>二、采空区现状及预测</w:t>
      </w:r>
    </w:p>
    <w:p w:rsidR="00F00D81" w:rsidRPr="00F00D81" w:rsidRDefault="00F00D81" w:rsidP="00F00D81">
      <w:pPr>
        <w:overflowPunct w:val="0"/>
        <w:spacing w:line="580" w:lineRule="exact"/>
        <w:ind w:firstLineChars="200" w:firstLine="640"/>
        <w:rPr>
          <w:rFonts w:eastAsia="仿宋_GB2312"/>
          <w:sz w:val="32"/>
          <w:szCs w:val="32"/>
        </w:rPr>
      </w:pPr>
      <w:r w:rsidRPr="00F00D81">
        <w:rPr>
          <w:rFonts w:eastAsia="仿宋_GB2312"/>
          <w:sz w:val="32"/>
          <w:szCs w:val="32"/>
        </w:rPr>
        <w:t>矿山存在的采空区分布情况，稳定性评价，并预测可能引发的矿山环境问题</w:t>
      </w:r>
    </w:p>
    <w:p w:rsidR="00F00D81" w:rsidRPr="008174D9" w:rsidRDefault="00F00D81" w:rsidP="00F00D81">
      <w:pPr>
        <w:overflowPunct w:val="0"/>
        <w:spacing w:line="580" w:lineRule="exact"/>
        <w:ind w:firstLineChars="200" w:firstLine="640"/>
        <w:rPr>
          <w:rFonts w:ascii="楷体_GB2312" w:eastAsia="楷体_GB2312" w:hint="eastAsia"/>
          <w:sz w:val="32"/>
          <w:szCs w:val="32"/>
        </w:rPr>
      </w:pPr>
      <w:r w:rsidRPr="008174D9">
        <w:rPr>
          <w:rFonts w:ascii="楷体_GB2312" w:eastAsia="楷体_GB2312" w:hAnsi="黑体" w:hint="eastAsia"/>
          <w:sz w:val="32"/>
          <w:szCs w:val="32"/>
        </w:rPr>
        <w:t>三、已治理恢复工程存在的问题</w:t>
      </w:r>
    </w:p>
    <w:p w:rsidR="00F00D81" w:rsidRPr="00F00D81" w:rsidRDefault="00F00D81" w:rsidP="00F00D81">
      <w:pPr>
        <w:overflowPunct w:val="0"/>
        <w:spacing w:line="580" w:lineRule="exact"/>
        <w:ind w:firstLineChars="200" w:firstLine="640"/>
        <w:rPr>
          <w:rFonts w:eastAsia="仿宋_GB2312"/>
          <w:sz w:val="32"/>
          <w:szCs w:val="32"/>
        </w:rPr>
      </w:pPr>
      <w:r w:rsidRPr="00F00D81">
        <w:rPr>
          <w:rFonts w:eastAsia="仿宋_GB2312"/>
          <w:sz w:val="32"/>
          <w:szCs w:val="32"/>
        </w:rPr>
        <w:t>已治理恢复的效果，存在哪些问题</w:t>
      </w:r>
    </w:p>
    <w:p w:rsidR="00F00D81" w:rsidRPr="00F00D81" w:rsidRDefault="00F00D81" w:rsidP="00F00D81">
      <w:pPr>
        <w:overflowPunct w:val="0"/>
        <w:spacing w:line="580" w:lineRule="exact"/>
        <w:ind w:firstLineChars="200" w:firstLine="640"/>
        <w:rPr>
          <w:rFonts w:ascii="黑体" w:eastAsia="黑体" w:hAnsi="黑体"/>
          <w:bCs/>
          <w:sz w:val="32"/>
          <w:szCs w:val="32"/>
        </w:rPr>
      </w:pPr>
      <w:r w:rsidRPr="00F00D81">
        <w:rPr>
          <w:rFonts w:ascii="黑体" w:eastAsia="黑体" w:hAnsi="黑体"/>
          <w:bCs/>
          <w:sz w:val="32"/>
          <w:szCs w:val="32"/>
        </w:rPr>
        <w:t>第三章 治理恢复措施建议</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针对存在的矿山环境问题及预测的矿山环境问题，以及已治理区存在的不足的问题，提出治理措施建议（包括矿山现有场地的复垦工程）</w:t>
      </w:r>
    </w:p>
    <w:p w:rsidR="00F00D81" w:rsidRPr="00F00D81" w:rsidRDefault="00F00D81" w:rsidP="00F00D81">
      <w:pPr>
        <w:overflowPunct w:val="0"/>
        <w:spacing w:line="560" w:lineRule="exact"/>
        <w:ind w:firstLineChars="200" w:firstLine="640"/>
        <w:rPr>
          <w:rFonts w:ascii="黑体" w:eastAsia="黑体" w:hAnsi="黑体"/>
          <w:bCs/>
          <w:sz w:val="32"/>
          <w:szCs w:val="32"/>
        </w:rPr>
      </w:pPr>
      <w:r w:rsidRPr="00F00D81">
        <w:rPr>
          <w:rFonts w:ascii="黑体" w:eastAsia="黑体" w:hAnsi="黑体"/>
          <w:bCs/>
          <w:sz w:val="32"/>
          <w:szCs w:val="32"/>
        </w:rPr>
        <w:t>第四章 投资估算</w:t>
      </w:r>
    </w:p>
    <w:p w:rsidR="00F00D81" w:rsidRPr="008174D9" w:rsidRDefault="00F00D81" w:rsidP="00F00D81">
      <w:pPr>
        <w:overflowPunct w:val="0"/>
        <w:spacing w:line="560" w:lineRule="exact"/>
        <w:ind w:firstLineChars="200" w:firstLine="640"/>
        <w:rPr>
          <w:rFonts w:ascii="楷体_GB2312" w:eastAsia="楷体_GB2312" w:hint="eastAsia"/>
          <w:sz w:val="32"/>
          <w:szCs w:val="32"/>
        </w:rPr>
      </w:pPr>
      <w:r w:rsidRPr="008174D9">
        <w:rPr>
          <w:rFonts w:ascii="楷体_GB2312" w:eastAsia="楷体_GB2312" w:hAnsi="黑体" w:hint="eastAsia"/>
          <w:sz w:val="32"/>
          <w:szCs w:val="32"/>
        </w:rPr>
        <w:t>一、估算依据</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依据相关规范及当地价格</w:t>
      </w:r>
    </w:p>
    <w:p w:rsidR="00F00D81" w:rsidRPr="008174D9" w:rsidRDefault="00F00D81" w:rsidP="00F00D81">
      <w:pPr>
        <w:overflowPunct w:val="0"/>
        <w:spacing w:line="560" w:lineRule="exact"/>
        <w:ind w:firstLineChars="200" w:firstLine="640"/>
        <w:rPr>
          <w:rFonts w:ascii="楷体_GB2312" w:eastAsia="楷体_GB2312" w:hint="eastAsia"/>
          <w:sz w:val="32"/>
          <w:szCs w:val="32"/>
        </w:rPr>
      </w:pPr>
      <w:r w:rsidRPr="008174D9">
        <w:rPr>
          <w:rFonts w:ascii="楷体_GB2312" w:eastAsia="楷体_GB2312" w:hAnsi="黑体" w:hint="eastAsia"/>
          <w:sz w:val="32"/>
          <w:szCs w:val="32"/>
        </w:rPr>
        <w:t>二、投资估算</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根据各类问题的治理措施及工程量，估算各类问题的治理恢复所需费用</w:t>
      </w:r>
    </w:p>
    <w:p w:rsidR="00F00D81" w:rsidRPr="008174D9" w:rsidRDefault="00F00D81" w:rsidP="00F00D81">
      <w:pPr>
        <w:overflowPunct w:val="0"/>
        <w:spacing w:line="560" w:lineRule="exact"/>
        <w:ind w:firstLineChars="200" w:firstLine="640"/>
        <w:rPr>
          <w:rFonts w:ascii="楷体_GB2312" w:eastAsia="楷体_GB2312" w:hint="eastAsia"/>
          <w:sz w:val="32"/>
          <w:szCs w:val="32"/>
        </w:rPr>
      </w:pPr>
      <w:r w:rsidRPr="008174D9">
        <w:rPr>
          <w:rFonts w:ascii="楷体_GB2312" w:eastAsia="楷体_GB2312" w:hAnsi="黑体" w:hint="eastAsia"/>
          <w:sz w:val="32"/>
          <w:szCs w:val="32"/>
        </w:rPr>
        <w:t>三、估算结果</w:t>
      </w:r>
    </w:p>
    <w:p w:rsidR="00F00D81" w:rsidRPr="00F00D81" w:rsidRDefault="00F00D81" w:rsidP="00F00D81">
      <w:pPr>
        <w:overflowPunct w:val="0"/>
        <w:spacing w:line="560" w:lineRule="exact"/>
        <w:ind w:firstLineChars="200" w:firstLine="640"/>
        <w:rPr>
          <w:rFonts w:eastAsia="仿宋_GB2312"/>
          <w:sz w:val="32"/>
          <w:szCs w:val="32"/>
        </w:rPr>
      </w:pPr>
      <w:r w:rsidRPr="00F00D81">
        <w:rPr>
          <w:rFonts w:eastAsia="仿宋_GB2312"/>
          <w:sz w:val="32"/>
          <w:szCs w:val="32"/>
        </w:rPr>
        <w:t>明确治理恢复所有矿山环境问题所需费用</w:t>
      </w:r>
    </w:p>
    <w:p w:rsidR="00F00D81" w:rsidRPr="00F00D81" w:rsidRDefault="00F00D81" w:rsidP="00F00D81">
      <w:pPr>
        <w:overflowPunct w:val="0"/>
        <w:spacing w:line="560" w:lineRule="exact"/>
        <w:ind w:firstLineChars="200" w:firstLine="640"/>
        <w:rPr>
          <w:rFonts w:ascii="黑体" w:eastAsia="黑体" w:hAnsi="黑体"/>
          <w:bCs/>
          <w:sz w:val="32"/>
          <w:szCs w:val="32"/>
        </w:rPr>
      </w:pPr>
      <w:r w:rsidRPr="00F00D81">
        <w:rPr>
          <w:rFonts w:ascii="黑体" w:eastAsia="黑体" w:hAnsi="黑体"/>
          <w:bCs/>
          <w:sz w:val="32"/>
          <w:szCs w:val="32"/>
        </w:rPr>
        <w:t>第五章 结论</w:t>
      </w: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F00D81" w:rsidRDefault="00F00D81"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F00D81" w:rsidRDefault="00F00D81"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F00D81" w:rsidRDefault="00F00D81"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8174D9" w:rsidRDefault="008174D9"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pPr>
        <w:spacing w:line="60" w:lineRule="exact"/>
        <w:rPr>
          <w:rFonts w:eastAsia="仿宋_GB2312"/>
          <w:color w:val="000000"/>
          <w:sz w:val="32"/>
          <w:szCs w:val="32"/>
        </w:rPr>
      </w:pPr>
    </w:p>
    <w:p w:rsidR="00D760AB" w:rsidRDefault="00D760AB">
      <w:pPr>
        <w:spacing w:line="60" w:lineRule="exact"/>
        <w:rPr>
          <w:rFonts w:eastAsia="仿宋_GB2312"/>
          <w:color w:val="000000"/>
          <w:sz w:val="32"/>
          <w:szCs w:val="32"/>
        </w:rPr>
      </w:pPr>
    </w:p>
    <w:p w:rsidR="00D760AB" w:rsidRDefault="00D760AB">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hint="eastAsia"/>
          <w:color w:val="000000"/>
          <w:sz w:val="32"/>
          <w:szCs w:val="32"/>
        </w:rPr>
      </w:pPr>
    </w:p>
    <w:p w:rsidR="00F00D81" w:rsidRDefault="00F00D81">
      <w:pPr>
        <w:spacing w:line="60" w:lineRule="exact"/>
        <w:rPr>
          <w:rFonts w:eastAsia="仿宋_GB2312" w:hint="eastAsia"/>
          <w:color w:val="000000"/>
          <w:sz w:val="32"/>
          <w:szCs w:val="32"/>
        </w:rPr>
      </w:pPr>
    </w:p>
    <w:p w:rsidR="00F00D81" w:rsidRDefault="00F00D81">
      <w:pPr>
        <w:spacing w:line="60" w:lineRule="exact"/>
        <w:rPr>
          <w:rFonts w:eastAsia="仿宋_GB2312" w:hint="eastAsia"/>
          <w:color w:val="000000"/>
          <w:sz w:val="32"/>
          <w:szCs w:val="32"/>
        </w:rPr>
      </w:pPr>
    </w:p>
    <w:p w:rsidR="00F00D81" w:rsidRDefault="00F00D81">
      <w:pPr>
        <w:spacing w:line="60" w:lineRule="exact"/>
        <w:rPr>
          <w:rFonts w:eastAsia="仿宋_GB2312" w:hint="eastAsia"/>
          <w:color w:val="000000"/>
          <w:sz w:val="32"/>
          <w:szCs w:val="32"/>
        </w:rPr>
      </w:pPr>
    </w:p>
    <w:p w:rsidR="00F00D81" w:rsidRDefault="00F00D81">
      <w:pPr>
        <w:spacing w:line="60" w:lineRule="exact"/>
        <w:rPr>
          <w:rFonts w:eastAsia="仿宋_GB2312" w:hint="eastAsia"/>
          <w:color w:val="000000"/>
          <w:sz w:val="32"/>
          <w:szCs w:val="32"/>
        </w:rPr>
      </w:pPr>
    </w:p>
    <w:p w:rsidR="00F00D81" w:rsidRDefault="00F00D81">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F41C2F" w:rsidRDefault="00F41C2F">
      <w:pPr>
        <w:spacing w:line="60" w:lineRule="exact"/>
        <w:rPr>
          <w:rFonts w:eastAsia="仿宋_GB2312" w:hint="eastAsia"/>
          <w:color w:val="000000"/>
          <w:sz w:val="32"/>
          <w:szCs w:val="32"/>
        </w:rPr>
      </w:pPr>
    </w:p>
    <w:p w:rsidR="008174D9" w:rsidRDefault="008174D9">
      <w:pPr>
        <w:spacing w:line="60" w:lineRule="exact"/>
        <w:rPr>
          <w:rFonts w:eastAsia="仿宋_GB2312" w:hint="eastAsia"/>
          <w:color w:val="000000"/>
          <w:sz w:val="32"/>
          <w:szCs w:val="32"/>
        </w:rPr>
      </w:pPr>
    </w:p>
    <w:p w:rsidR="008174D9" w:rsidRDefault="008174D9">
      <w:pPr>
        <w:spacing w:line="60" w:lineRule="exact"/>
        <w:rPr>
          <w:rFonts w:eastAsia="仿宋_GB2312" w:hint="eastAsia"/>
          <w:color w:val="000000"/>
          <w:sz w:val="32"/>
          <w:szCs w:val="32"/>
        </w:rPr>
      </w:pPr>
    </w:p>
    <w:p w:rsidR="008174D9" w:rsidRDefault="008174D9">
      <w:pPr>
        <w:spacing w:line="60" w:lineRule="exact"/>
        <w:rPr>
          <w:rFonts w:eastAsia="仿宋_GB2312" w:hint="eastAsia"/>
          <w:color w:val="000000"/>
          <w:sz w:val="32"/>
          <w:szCs w:val="32"/>
        </w:rPr>
      </w:pPr>
    </w:p>
    <w:p w:rsidR="008174D9" w:rsidRDefault="008174D9">
      <w:pPr>
        <w:spacing w:line="60" w:lineRule="exact"/>
        <w:rPr>
          <w:rFonts w:eastAsia="仿宋_GB2312" w:hint="eastAsia"/>
          <w:color w:val="000000"/>
          <w:sz w:val="32"/>
          <w:szCs w:val="32"/>
        </w:rPr>
      </w:pPr>
    </w:p>
    <w:p w:rsidR="008174D9" w:rsidRDefault="008174D9">
      <w:pPr>
        <w:spacing w:line="60" w:lineRule="exact"/>
        <w:rPr>
          <w:rFonts w:eastAsia="仿宋_GB2312" w:hint="eastAsia"/>
          <w:color w:val="000000"/>
          <w:sz w:val="32"/>
          <w:szCs w:val="32"/>
        </w:rPr>
      </w:pPr>
    </w:p>
    <w:p w:rsidR="008174D9" w:rsidRDefault="008174D9">
      <w:pPr>
        <w:spacing w:line="60" w:lineRule="exact"/>
        <w:rPr>
          <w:rFonts w:eastAsia="仿宋_GB2312" w:hint="eastAsia"/>
          <w:color w:val="000000"/>
          <w:sz w:val="32"/>
          <w:szCs w:val="32"/>
        </w:rPr>
      </w:pPr>
    </w:p>
    <w:p w:rsidR="008174D9" w:rsidRDefault="008174D9">
      <w:pPr>
        <w:spacing w:line="60" w:lineRule="exact"/>
        <w:rPr>
          <w:rFonts w:eastAsia="仿宋_GB2312" w:hint="eastAsia"/>
          <w:color w:val="000000"/>
          <w:sz w:val="32"/>
          <w:szCs w:val="32"/>
        </w:rPr>
      </w:pPr>
    </w:p>
    <w:p w:rsidR="008174D9" w:rsidRDefault="008174D9">
      <w:pPr>
        <w:spacing w:line="60" w:lineRule="exact"/>
        <w:rPr>
          <w:rFonts w:eastAsia="仿宋_GB2312"/>
          <w:color w:val="000000"/>
          <w:sz w:val="32"/>
          <w:szCs w:val="32"/>
        </w:rPr>
      </w:pPr>
    </w:p>
    <w:p w:rsidR="00F41C2F" w:rsidRPr="001E28B1" w:rsidRDefault="00F41C2F">
      <w:pPr>
        <w:spacing w:line="60" w:lineRule="exact"/>
        <w:rPr>
          <w:rFonts w:eastAsia="仿宋_GB2312"/>
          <w:color w:val="000000"/>
          <w:sz w:val="32"/>
          <w:szCs w:val="32"/>
        </w:rPr>
      </w:pPr>
    </w:p>
    <w:p w:rsidR="00C66F02" w:rsidRPr="001E28B1" w:rsidRDefault="00385EE1">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385EE1">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E869AA">
        <w:rPr>
          <w:rFonts w:eastAsia="仿宋_GB2312" w:hint="eastAsia"/>
          <w:color w:val="000000"/>
          <w:kern w:val="0"/>
          <w:sz w:val="28"/>
          <w:szCs w:val="28"/>
        </w:rPr>
        <w:t xml:space="preserve"> </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F00D81">
        <w:rPr>
          <w:rFonts w:eastAsia="仿宋_GB2312" w:hint="eastAsia"/>
          <w:color w:val="000000"/>
          <w:kern w:val="0"/>
          <w:sz w:val="28"/>
          <w:szCs w:val="28"/>
        </w:rPr>
        <w:t xml:space="preserve"> </w:t>
      </w:r>
      <w:r w:rsidR="007B4545" w:rsidRPr="001E28B1">
        <w:rPr>
          <w:rFonts w:eastAsia="仿宋_GB2312"/>
          <w:color w:val="000000"/>
          <w:kern w:val="0"/>
          <w:sz w:val="28"/>
          <w:szCs w:val="28"/>
        </w:rPr>
        <w:t xml:space="preserve"> </w:t>
      </w:r>
      <w:r w:rsidR="00D06327" w:rsidRPr="001E28B1">
        <w:rPr>
          <w:rFonts w:eastAsia="仿宋_GB2312"/>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F00D81">
        <w:rPr>
          <w:rFonts w:eastAsia="仿宋_GB2312" w:hint="eastAsia"/>
          <w:color w:val="000000"/>
          <w:kern w:val="0"/>
          <w:sz w:val="28"/>
          <w:szCs w:val="28"/>
        </w:rPr>
        <w:t>9</w:t>
      </w:r>
      <w:r w:rsidR="007B4545" w:rsidRPr="001E28B1">
        <w:rPr>
          <w:rFonts w:eastAsia="仿宋_GB2312"/>
          <w:color w:val="000000"/>
          <w:kern w:val="0"/>
          <w:sz w:val="28"/>
          <w:szCs w:val="28"/>
        </w:rPr>
        <w:t>月</w:t>
      </w:r>
      <w:r w:rsidR="00F00D81">
        <w:rPr>
          <w:rFonts w:eastAsia="仿宋_GB2312" w:hint="eastAsia"/>
          <w:color w:val="000000"/>
          <w:kern w:val="0"/>
          <w:sz w:val="28"/>
          <w:szCs w:val="28"/>
        </w:rPr>
        <w:t>6</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78284D">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3763645</wp:posOffset>
            </wp:positionH>
            <wp:positionV relativeFrom="paragraph">
              <wp:posOffset>315595</wp:posOffset>
            </wp:positionV>
            <wp:extent cx="1905000" cy="828675"/>
            <wp:effectExtent l="19050" t="0" r="0" b="0"/>
            <wp:wrapNone/>
            <wp:docPr id="1" name="图片 1" descr="C:\Users\Administrator\Desktop\20230906160854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30906160854_00001.jpg"/>
                    <pic:cNvPicPr>
                      <a:picLocks noChangeAspect="1" noChangeArrowheads="1"/>
                    </pic:cNvPicPr>
                  </pic:nvPicPr>
                  <pic:blipFill>
                    <a:blip r:embed="rId12" cstate="print"/>
                    <a:srcRect/>
                    <a:stretch>
                      <a:fillRect/>
                    </a:stretch>
                  </pic:blipFill>
                  <pic:spPr bwMode="auto">
                    <a:xfrm>
                      <a:off x="0" y="0"/>
                      <a:ext cx="1905000" cy="828675"/>
                    </a:xfrm>
                    <a:prstGeom prst="rect">
                      <a:avLst/>
                    </a:prstGeom>
                    <a:noFill/>
                    <a:ln w="9525">
                      <a:noFill/>
                      <a:miter lim="800000"/>
                      <a:headEnd/>
                      <a:tailEnd/>
                    </a:ln>
                  </pic:spPr>
                </pic:pic>
              </a:graphicData>
            </a:graphic>
          </wp:anchor>
        </w:drawing>
      </w:r>
      <w:r w:rsidR="00385EE1" w:rsidRPr="00385EE1">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F00D81">
        <w:rPr>
          <w:rFonts w:eastAsia="仿宋_GB2312" w:hint="eastAsia"/>
          <w:color w:val="000000"/>
          <w:kern w:val="0"/>
          <w:sz w:val="28"/>
          <w:szCs w:val="28"/>
        </w:rPr>
        <w:t xml:space="preserve"> </w:t>
      </w:r>
      <w:r w:rsidR="007B4545" w:rsidRPr="001E28B1">
        <w:rPr>
          <w:rFonts w:eastAsia="仿宋_GB2312"/>
          <w:color w:val="000000"/>
          <w:kern w:val="0"/>
          <w:sz w:val="28"/>
          <w:szCs w:val="28"/>
        </w:rPr>
        <w:t>共印</w:t>
      </w:r>
      <w:r w:rsidR="00F00D81">
        <w:rPr>
          <w:rFonts w:eastAsia="仿宋_GB2312" w:hint="eastAsia"/>
          <w:color w:val="000000"/>
          <w:kern w:val="0"/>
          <w:sz w:val="28"/>
          <w:szCs w:val="28"/>
        </w:rPr>
        <w:t>85</w:t>
      </w:r>
      <w:r w:rsidR="007B4545" w:rsidRPr="001E28B1">
        <w:rPr>
          <w:rFonts w:eastAsia="仿宋_GB2312"/>
          <w:color w:val="000000"/>
          <w:kern w:val="0"/>
          <w:sz w:val="28"/>
          <w:szCs w:val="28"/>
        </w:rPr>
        <w:t>份</w:t>
      </w:r>
    </w:p>
    <w:sectPr w:rsidR="00567D99" w:rsidRPr="001E28B1" w:rsidSect="00F00D81">
      <w:footerReference w:type="even" r:id="rId13"/>
      <w:footerReference w:type="default" r:id="rId14"/>
      <w:footerReference w:type="first" r:id="rId15"/>
      <w:pgSz w:w="11906" w:h="16838" w:code="9"/>
      <w:pgMar w:top="2098" w:right="1588" w:bottom="1701" w:left="1588" w:header="851" w:footer="1134" w:gutter="0"/>
      <w:pgNumType w:fmt="numberInDash" w:start="10"/>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EA" w:rsidRDefault="00BA12EA" w:rsidP="00C66F02">
      <w:r>
        <w:separator/>
      </w:r>
    </w:p>
  </w:endnote>
  <w:endnote w:type="continuationSeparator" w:id="0">
    <w:p w:rsidR="00BA12EA" w:rsidRDefault="00BA12EA"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022"/>
      <w:docPartObj>
        <w:docPartGallery w:val="Page Numbers (Bottom of Page)"/>
        <w:docPartUnique/>
      </w:docPartObj>
    </w:sdtPr>
    <w:sdtContent>
      <w:p w:rsidR="00F00D81" w:rsidRDefault="00F00D81">
        <w:pPr>
          <w:pStyle w:val="ac"/>
        </w:pPr>
        <w:r w:rsidRPr="00F00D81">
          <w:rPr>
            <w:rFonts w:ascii="宋体" w:hAnsi="宋体"/>
            <w:sz w:val="24"/>
          </w:rPr>
          <w:fldChar w:fldCharType="begin"/>
        </w:r>
        <w:r w:rsidRPr="00F00D81">
          <w:rPr>
            <w:rFonts w:ascii="宋体" w:hAnsi="宋体"/>
            <w:sz w:val="24"/>
          </w:rPr>
          <w:instrText xml:space="preserve"> PAGE   \* MERGEFORMAT </w:instrText>
        </w:r>
        <w:r w:rsidRPr="00F00D81">
          <w:rPr>
            <w:rFonts w:ascii="宋体" w:hAnsi="宋体"/>
            <w:sz w:val="24"/>
          </w:rPr>
          <w:fldChar w:fldCharType="separate"/>
        </w:r>
        <w:r w:rsidR="003A2D29" w:rsidRPr="003A2D29">
          <w:rPr>
            <w:rFonts w:ascii="宋体" w:hAnsi="宋体"/>
            <w:noProof/>
            <w:sz w:val="24"/>
            <w:lang w:val="zh-CN"/>
          </w:rPr>
          <w:t>-</w:t>
        </w:r>
        <w:r w:rsidR="003A2D29">
          <w:rPr>
            <w:rFonts w:ascii="宋体" w:hAnsi="宋体"/>
            <w:noProof/>
            <w:sz w:val="24"/>
          </w:rPr>
          <w:t xml:space="preserve"> 8 -</w:t>
        </w:r>
        <w:r w:rsidRPr="00F00D81">
          <w:rPr>
            <w:rFonts w:ascii="宋体" w:hAnsi="宋体"/>
            <w:sz w:val="24"/>
          </w:rPr>
          <w:fldChar w:fldCharType="end"/>
        </w:r>
      </w:p>
    </w:sdtContent>
  </w:sdt>
  <w:p w:rsidR="00F00D81" w:rsidRDefault="00F00D8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021"/>
      <w:docPartObj>
        <w:docPartGallery w:val="Page Numbers (Bottom of Page)"/>
        <w:docPartUnique/>
      </w:docPartObj>
    </w:sdtPr>
    <w:sdtEndPr>
      <w:rPr>
        <w:rFonts w:ascii="宋体" w:hAnsi="宋体"/>
        <w:sz w:val="24"/>
      </w:rPr>
    </w:sdtEndPr>
    <w:sdtContent>
      <w:p w:rsidR="00F00D81" w:rsidRDefault="00F00D81">
        <w:pPr>
          <w:pStyle w:val="ac"/>
          <w:jc w:val="right"/>
        </w:pPr>
        <w:r w:rsidRPr="00F00D81">
          <w:rPr>
            <w:rFonts w:ascii="宋体" w:hAnsi="宋体"/>
            <w:sz w:val="24"/>
          </w:rPr>
          <w:fldChar w:fldCharType="begin"/>
        </w:r>
        <w:r w:rsidRPr="00F00D81">
          <w:rPr>
            <w:rFonts w:ascii="宋体" w:hAnsi="宋体"/>
            <w:sz w:val="24"/>
          </w:rPr>
          <w:instrText xml:space="preserve"> PAGE   \* MERGEFORMAT </w:instrText>
        </w:r>
        <w:r w:rsidRPr="00F00D81">
          <w:rPr>
            <w:rFonts w:ascii="宋体" w:hAnsi="宋体"/>
            <w:sz w:val="24"/>
          </w:rPr>
          <w:fldChar w:fldCharType="separate"/>
        </w:r>
        <w:r w:rsidR="0037261C" w:rsidRPr="0037261C">
          <w:rPr>
            <w:rFonts w:ascii="宋体" w:hAnsi="宋体"/>
            <w:noProof/>
            <w:sz w:val="24"/>
            <w:lang w:val="zh-CN"/>
          </w:rPr>
          <w:t>-</w:t>
        </w:r>
        <w:r w:rsidR="0037261C">
          <w:rPr>
            <w:rFonts w:ascii="宋体" w:hAnsi="宋体"/>
            <w:noProof/>
            <w:sz w:val="24"/>
          </w:rPr>
          <w:t xml:space="preserve"> 7 -</w:t>
        </w:r>
        <w:r w:rsidRPr="00F00D81">
          <w:rPr>
            <w:rFonts w:ascii="宋体" w:hAnsi="宋体"/>
            <w:sz w:val="24"/>
          </w:rPr>
          <w:fldChar w:fldCharType="end"/>
        </w:r>
      </w:p>
    </w:sdtContent>
  </w:sdt>
  <w:p w:rsidR="00F00D81" w:rsidRDefault="00F00D8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030"/>
      <w:docPartObj>
        <w:docPartGallery w:val="Page Numbers (Bottom of Page)"/>
        <w:docPartUnique/>
      </w:docPartObj>
    </w:sdtPr>
    <w:sdtContent>
      <w:p w:rsidR="00F00D81" w:rsidRDefault="00F00D81">
        <w:pPr>
          <w:pStyle w:val="ac"/>
          <w:jc w:val="center"/>
        </w:pPr>
        <w:fldSimple w:instr=" PAGE   \* MERGEFORMAT ">
          <w:r w:rsidR="003A2D29" w:rsidRPr="003A2D29">
            <w:rPr>
              <w:rFonts w:ascii="宋体" w:hAnsi="宋体"/>
              <w:noProof/>
              <w:sz w:val="24"/>
              <w:lang w:val="zh-CN"/>
            </w:rPr>
            <w:t>-</w:t>
          </w:r>
          <w:r w:rsidR="003A2D29" w:rsidRPr="003A2D29">
            <w:rPr>
              <w:rFonts w:ascii="宋体" w:hAnsi="宋体"/>
              <w:noProof/>
              <w:sz w:val="24"/>
            </w:rPr>
            <w:t xml:space="preserve"> 9 -</w:t>
          </w:r>
        </w:fldSimple>
      </w:p>
    </w:sdtContent>
  </w:sdt>
  <w:p w:rsidR="00F00D81" w:rsidRDefault="00F00D81">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811"/>
      <w:docPartObj>
        <w:docPartGallery w:val="Page Numbers (Bottom of Page)"/>
        <w:docPartUnique/>
      </w:docPartObj>
    </w:sdtPr>
    <w:sdtEndPr>
      <w:rPr>
        <w:rFonts w:asciiTheme="minorEastAsia" w:eastAsiaTheme="minorEastAsia" w:hAnsiTheme="minorEastAsia"/>
        <w:sz w:val="24"/>
      </w:rPr>
    </w:sdtEndPr>
    <w:sdtContent>
      <w:p w:rsidR="00D760AB" w:rsidRDefault="00385EE1">
        <w:pPr>
          <w:pStyle w:val="ac"/>
        </w:pPr>
        <w:r w:rsidRPr="00D760AB">
          <w:rPr>
            <w:rFonts w:asciiTheme="minorEastAsia" w:eastAsiaTheme="minorEastAsia" w:hAnsiTheme="minorEastAsia"/>
            <w:sz w:val="24"/>
          </w:rPr>
          <w:fldChar w:fldCharType="begin"/>
        </w:r>
        <w:r w:rsidR="00D760AB" w:rsidRPr="00D760AB">
          <w:rPr>
            <w:rFonts w:asciiTheme="minorEastAsia" w:eastAsiaTheme="minorEastAsia" w:hAnsiTheme="minorEastAsia"/>
            <w:sz w:val="24"/>
          </w:rPr>
          <w:instrText xml:space="preserve"> PAGE   \* MERGEFORMAT </w:instrText>
        </w:r>
        <w:r w:rsidRPr="00D760AB">
          <w:rPr>
            <w:rFonts w:asciiTheme="minorEastAsia" w:eastAsiaTheme="minorEastAsia" w:hAnsiTheme="minorEastAsia"/>
            <w:sz w:val="24"/>
          </w:rPr>
          <w:fldChar w:fldCharType="separate"/>
        </w:r>
        <w:r w:rsidR="003A2D29" w:rsidRPr="003A2D29">
          <w:rPr>
            <w:rFonts w:asciiTheme="minorEastAsia" w:eastAsiaTheme="minorEastAsia" w:hAnsiTheme="minorEastAsia"/>
            <w:noProof/>
            <w:sz w:val="24"/>
            <w:lang w:val="zh-CN"/>
          </w:rPr>
          <w:t>-</w:t>
        </w:r>
        <w:r w:rsidR="003A2D29">
          <w:rPr>
            <w:rFonts w:asciiTheme="minorEastAsia" w:eastAsiaTheme="minorEastAsia" w:hAnsiTheme="minorEastAsia"/>
            <w:noProof/>
            <w:sz w:val="24"/>
          </w:rPr>
          <w:t xml:space="preserve"> 12 -</w:t>
        </w:r>
        <w:r w:rsidRPr="00D760AB">
          <w:rPr>
            <w:rFonts w:asciiTheme="minorEastAsia" w:eastAsiaTheme="minorEastAsia" w:hAnsiTheme="minorEastAsia"/>
            <w:sz w:val="24"/>
          </w:rPr>
          <w:fldChar w:fldCharType="end"/>
        </w:r>
      </w:p>
    </w:sdtContent>
  </w:sdt>
  <w:p w:rsidR="008033FB" w:rsidRDefault="008033FB" w:rsidP="008033FB">
    <w:pPr>
      <w:pStyle w:val="ac"/>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037"/>
      <w:docPartObj>
        <w:docPartGallery w:val="Page Numbers (Bottom of Page)"/>
        <w:docPartUnique/>
      </w:docPartObj>
    </w:sdtPr>
    <w:sdtContent>
      <w:p w:rsidR="00F00D81" w:rsidRDefault="00F00D81">
        <w:pPr>
          <w:pStyle w:val="ac"/>
          <w:jc w:val="right"/>
        </w:pPr>
        <w:r w:rsidRPr="00F00D81">
          <w:rPr>
            <w:rFonts w:ascii="宋体" w:hAnsi="宋体"/>
            <w:sz w:val="24"/>
          </w:rPr>
          <w:fldChar w:fldCharType="begin"/>
        </w:r>
        <w:r w:rsidRPr="00F00D81">
          <w:rPr>
            <w:rFonts w:ascii="宋体" w:hAnsi="宋体"/>
            <w:sz w:val="24"/>
          </w:rPr>
          <w:instrText xml:space="preserve"> PAGE   \* MERGEFORMAT </w:instrText>
        </w:r>
        <w:r w:rsidRPr="00F00D81">
          <w:rPr>
            <w:rFonts w:ascii="宋体" w:hAnsi="宋体"/>
            <w:sz w:val="24"/>
          </w:rPr>
          <w:fldChar w:fldCharType="separate"/>
        </w:r>
        <w:r w:rsidR="003A2D29" w:rsidRPr="003A2D29">
          <w:rPr>
            <w:rFonts w:ascii="宋体" w:hAnsi="宋体"/>
            <w:noProof/>
            <w:sz w:val="24"/>
            <w:lang w:val="zh-CN"/>
          </w:rPr>
          <w:t>-</w:t>
        </w:r>
        <w:r w:rsidR="003A2D29">
          <w:rPr>
            <w:rFonts w:ascii="宋体" w:hAnsi="宋体"/>
            <w:noProof/>
            <w:sz w:val="24"/>
          </w:rPr>
          <w:t xml:space="preserve"> 11 -</w:t>
        </w:r>
        <w:r w:rsidRPr="00F00D81">
          <w:rPr>
            <w:rFonts w:ascii="宋体" w:hAnsi="宋体"/>
            <w:sz w:val="24"/>
          </w:rPr>
          <w:fldChar w:fldCharType="end"/>
        </w:r>
      </w:p>
    </w:sdtContent>
  </w:sdt>
  <w:p w:rsidR="00D760AB" w:rsidRDefault="00D760AB">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033"/>
      <w:docPartObj>
        <w:docPartGallery w:val="Page Numbers (Bottom of Page)"/>
        <w:docPartUnique/>
      </w:docPartObj>
    </w:sdtPr>
    <w:sdtEndPr>
      <w:rPr>
        <w:rFonts w:ascii="宋体" w:hAnsi="宋体"/>
        <w:sz w:val="24"/>
      </w:rPr>
    </w:sdtEndPr>
    <w:sdtContent>
      <w:p w:rsidR="00F00D81" w:rsidRDefault="00F00D81">
        <w:pPr>
          <w:pStyle w:val="ac"/>
        </w:pPr>
        <w:r w:rsidRPr="00F00D81">
          <w:rPr>
            <w:rFonts w:ascii="宋体" w:hAnsi="宋体"/>
            <w:sz w:val="24"/>
          </w:rPr>
          <w:fldChar w:fldCharType="begin"/>
        </w:r>
        <w:r w:rsidRPr="00F00D81">
          <w:rPr>
            <w:rFonts w:ascii="宋体" w:hAnsi="宋体"/>
            <w:sz w:val="24"/>
          </w:rPr>
          <w:instrText xml:space="preserve"> PAGE   \* MERGEFORMAT </w:instrText>
        </w:r>
        <w:r w:rsidRPr="00F00D81">
          <w:rPr>
            <w:rFonts w:ascii="宋体" w:hAnsi="宋体"/>
            <w:sz w:val="24"/>
          </w:rPr>
          <w:fldChar w:fldCharType="separate"/>
        </w:r>
        <w:r w:rsidR="003A2D29" w:rsidRPr="003A2D29">
          <w:rPr>
            <w:rFonts w:ascii="宋体" w:hAnsi="宋体"/>
            <w:noProof/>
            <w:sz w:val="24"/>
            <w:lang w:val="zh-CN"/>
          </w:rPr>
          <w:t>-</w:t>
        </w:r>
        <w:r w:rsidR="003A2D29">
          <w:rPr>
            <w:rFonts w:ascii="宋体" w:hAnsi="宋体"/>
            <w:noProof/>
            <w:sz w:val="24"/>
          </w:rPr>
          <w:t xml:space="preserve"> 10 -</w:t>
        </w:r>
        <w:r w:rsidRPr="00F00D81">
          <w:rPr>
            <w:rFonts w:ascii="宋体" w:hAnsi="宋体"/>
            <w:sz w:val="24"/>
          </w:rPr>
          <w:fldChar w:fldCharType="end"/>
        </w:r>
      </w:p>
    </w:sdtContent>
  </w:sdt>
  <w:p w:rsidR="008033FB" w:rsidRDefault="008033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EA" w:rsidRDefault="00BA12EA" w:rsidP="00C66F02">
      <w:r>
        <w:separator/>
      </w:r>
    </w:p>
  </w:footnote>
  <w:footnote w:type="continuationSeparator" w:id="0">
    <w:p w:rsidR="00BA12EA" w:rsidRDefault="00BA12EA"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1689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2C2"/>
    <w:rsid w:val="000B7B97"/>
    <w:rsid w:val="000C0188"/>
    <w:rsid w:val="000C0EA1"/>
    <w:rsid w:val="000C18F9"/>
    <w:rsid w:val="000C1B96"/>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359C"/>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61C"/>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5EE1"/>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3A9A"/>
    <w:rsid w:val="00814FBF"/>
    <w:rsid w:val="008162CA"/>
    <w:rsid w:val="00816BA9"/>
    <w:rsid w:val="00816D94"/>
    <w:rsid w:val="00816EBA"/>
    <w:rsid w:val="008174D9"/>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9BB"/>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DAA"/>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B1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12EA"/>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0AB"/>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52C"/>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5790"/>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4C84"/>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9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uiPriority w:val="99"/>
    <w:qFormat/>
    <w:rsid w:val="00110617"/>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1F1EAA-C314-410C-ABB4-36C9F584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1519</Words>
  <Characters>8662</Characters>
  <Application>Microsoft Office Word</Application>
  <DocSecurity>0</DocSecurity>
  <Lines>72</Lines>
  <Paragraphs>20</Paragraphs>
  <ScaleCrop>false</ScaleCrop>
  <Company>2012dnd.com</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57</cp:revision>
  <cp:lastPrinted>2023-09-06T09:43:00Z</cp:lastPrinted>
  <dcterms:created xsi:type="dcterms:W3CDTF">2023-09-06T07:58:00Z</dcterms:created>
  <dcterms:modified xsi:type="dcterms:W3CDTF">2023-09-06T09:47:00Z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