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5A5F69">
        <w:rPr>
          <w:rFonts w:eastAsia="仿宋_GB2312" w:hint="eastAsia"/>
          <w:color w:val="000000"/>
          <w:sz w:val="32"/>
          <w:szCs w:val="32"/>
        </w:rPr>
        <w:t>32</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474291">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6B1B56" w:rsidRDefault="006B1B56" w:rsidP="006B1B56">
      <w:pPr>
        <w:spacing w:line="560" w:lineRule="exact"/>
        <w:jc w:val="center"/>
        <w:rPr>
          <w:rFonts w:ascii="方正大标宋简体" w:eastAsia="方正大标宋简体" w:hint="eastAsia"/>
          <w:sz w:val="44"/>
          <w:szCs w:val="44"/>
        </w:rPr>
      </w:pPr>
      <w:r w:rsidRPr="006B1B56">
        <w:rPr>
          <w:rFonts w:ascii="方正大标宋简体" w:eastAsia="方正大标宋简体" w:hint="eastAsia"/>
          <w:sz w:val="44"/>
          <w:szCs w:val="44"/>
        </w:rPr>
        <w:t>关于更新现行有效行政规范性文件目录的</w:t>
      </w:r>
    </w:p>
    <w:p w:rsidR="006B1B56" w:rsidRPr="006B1B56" w:rsidRDefault="006B1B56" w:rsidP="006B1B56">
      <w:pPr>
        <w:spacing w:line="560" w:lineRule="exact"/>
        <w:jc w:val="center"/>
        <w:rPr>
          <w:rFonts w:ascii="方正大标宋简体" w:eastAsia="方正大标宋简体"/>
          <w:sz w:val="44"/>
          <w:szCs w:val="44"/>
        </w:rPr>
      </w:pPr>
      <w:r w:rsidRPr="006B1B56">
        <w:rPr>
          <w:rFonts w:ascii="方正大标宋简体" w:eastAsia="方正大标宋简体" w:hint="eastAsia"/>
          <w:sz w:val="44"/>
          <w:szCs w:val="44"/>
        </w:rPr>
        <w:t>通</w:t>
      </w:r>
      <w:r>
        <w:rPr>
          <w:rFonts w:ascii="方正大标宋简体" w:eastAsia="方正大标宋简体" w:hint="eastAsia"/>
          <w:sz w:val="44"/>
          <w:szCs w:val="44"/>
        </w:rPr>
        <w:t xml:space="preserve">    </w:t>
      </w:r>
      <w:r w:rsidRPr="006B1B56">
        <w:rPr>
          <w:rFonts w:ascii="方正大标宋简体" w:eastAsia="方正大标宋简体" w:hint="eastAsia"/>
          <w:sz w:val="44"/>
          <w:szCs w:val="44"/>
        </w:rPr>
        <w:t>知</w:t>
      </w:r>
    </w:p>
    <w:p w:rsidR="006B1B56" w:rsidRPr="006B1B56" w:rsidRDefault="006B1B56" w:rsidP="006B1B56">
      <w:pPr>
        <w:spacing w:line="560" w:lineRule="exact"/>
        <w:ind w:firstLineChars="200" w:firstLine="640"/>
        <w:rPr>
          <w:rFonts w:eastAsia="仿宋"/>
          <w:sz w:val="32"/>
          <w:szCs w:val="32"/>
        </w:rPr>
      </w:pPr>
    </w:p>
    <w:p w:rsidR="006B1B56" w:rsidRPr="006B1B56" w:rsidRDefault="006B1B56" w:rsidP="006B1B56">
      <w:pPr>
        <w:spacing w:line="560" w:lineRule="exact"/>
        <w:rPr>
          <w:rFonts w:eastAsia="仿宋_GB2312"/>
          <w:sz w:val="32"/>
          <w:szCs w:val="32"/>
        </w:rPr>
      </w:pPr>
      <w:r w:rsidRPr="006B1B56">
        <w:rPr>
          <w:rFonts w:eastAsia="仿宋_GB2312" w:hAnsi="仿宋_GB2312"/>
          <w:sz w:val="32"/>
          <w:szCs w:val="32"/>
        </w:rPr>
        <w:t>各县（市、区）人民政府，忻州经济开发区管委会、五台山风景名胜区管委会，市人民政府各委、办、局：</w:t>
      </w:r>
    </w:p>
    <w:p w:rsidR="006B1B56" w:rsidRPr="006B1B56" w:rsidRDefault="006B1B56" w:rsidP="006B1B56">
      <w:pPr>
        <w:spacing w:line="560" w:lineRule="exact"/>
        <w:ind w:firstLineChars="200" w:firstLine="640"/>
        <w:rPr>
          <w:rFonts w:eastAsia="仿宋_GB2312"/>
          <w:sz w:val="32"/>
          <w:szCs w:val="32"/>
        </w:rPr>
      </w:pPr>
      <w:r w:rsidRPr="006B1B56">
        <w:rPr>
          <w:rFonts w:eastAsia="仿宋_GB2312" w:hAnsi="仿宋_GB2312"/>
          <w:sz w:val="32"/>
          <w:szCs w:val="32"/>
        </w:rPr>
        <w:t>为深入开展法治政府建设示范创建活动，进一步加强依法行政，及时清除改革和发展的制度性障碍，维护国家法制统一、确保政令统一、保障人民群众合法权益，根据《山西省行政规范性文件制定与监督管理办法》（省政府令第</w:t>
      </w:r>
      <w:r w:rsidRPr="006B1B56">
        <w:rPr>
          <w:rFonts w:eastAsia="仿宋_GB2312"/>
          <w:sz w:val="32"/>
          <w:szCs w:val="32"/>
        </w:rPr>
        <w:t>274</w:t>
      </w:r>
      <w:r w:rsidRPr="006B1B56">
        <w:rPr>
          <w:rFonts w:eastAsia="仿宋_GB2312" w:hAnsi="仿宋_GB2312"/>
          <w:sz w:val="32"/>
          <w:szCs w:val="32"/>
        </w:rPr>
        <w:t>号）规定，市政府对以市人民政府和市人民政府办公室名义制定的行政规范性文件进行了集中清理。对主要内容与法律、法规、规章等规定相抵触、不适应经济社会发展的</w:t>
      </w:r>
      <w:r w:rsidRPr="006B1B56">
        <w:rPr>
          <w:rFonts w:eastAsia="仿宋_GB2312"/>
          <w:sz w:val="32"/>
          <w:szCs w:val="32"/>
        </w:rPr>
        <w:t>3</w:t>
      </w:r>
      <w:r w:rsidRPr="006B1B56">
        <w:rPr>
          <w:rFonts w:eastAsia="仿宋_GB2312" w:hAnsi="仿宋_GB2312"/>
          <w:sz w:val="32"/>
          <w:szCs w:val="32"/>
        </w:rPr>
        <w:t>件行政规范性文件予以废</w:t>
      </w:r>
      <w:r w:rsidRPr="006B1B56">
        <w:rPr>
          <w:rFonts w:eastAsia="仿宋_GB2312" w:hAnsi="仿宋_GB2312"/>
          <w:sz w:val="32"/>
          <w:szCs w:val="32"/>
        </w:rPr>
        <w:lastRenderedPageBreak/>
        <w:t>止；对超过有效期，实际上已经失效的</w:t>
      </w:r>
      <w:r w:rsidRPr="006B1B56">
        <w:rPr>
          <w:rFonts w:eastAsia="仿宋_GB2312"/>
          <w:sz w:val="32"/>
          <w:szCs w:val="32"/>
        </w:rPr>
        <w:t>17</w:t>
      </w:r>
      <w:r w:rsidRPr="006B1B56">
        <w:rPr>
          <w:rFonts w:eastAsia="仿宋_GB2312" w:hAnsi="仿宋_GB2312"/>
          <w:sz w:val="32"/>
          <w:szCs w:val="32"/>
        </w:rPr>
        <w:t>件行政规范性文件宣布失效。</w:t>
      </w:r>
    </w:p>
    <w:p w:rsidR="006B1B56" w:rsidRPr="006B1B56" w:rsidRDefault="006B1B56" w:rsidP="006B1B56">
      <w:pPr>
        <w:spacing w:line="560" w:lineRule="exact"/>
        <w:ind w:firstLineChars="200" w:firstLine="640"/>
        <w:rPr>
          <w:rFonts w:eastAsia="仿宋_GB2312"/>
          <w:sz w:val="32"/>
          <w:szCs w:val="32"/>
        </w:rPr>
      </w:pPr>
      <w:r w:rsidRPr="006B1B56">
        <w:rPr>
          <w:rFonts w:eastAsia="仿宋_GB2312" w:hAnsi="仿宋_GB2312"/>
          <w:sz w:val="32"/>
          <w:szCs w:val="32"/>
        </w:rPr>
        <w:t>各级各部门要严格履行行政规范性文件制定程序，认真评估论证，广泛征求意见，加强合法性审核和公平竞争审查，落实集体审议和统一登记、统一编号、统一印发制度。规范性文件制定机关应当在规范性文件公布之日起十五日内按规定报送备案。行政规范性文件超过有效期的自行失效，需要继续执行的，应当在届满前重新制定公布；在有效期内与现行法律、法规、规章相抵触或者不适当的，应当及时修改或者废止。</w:t>
      </w:r>
    </w:p>
    <w:p w:rsidR="006B1B56" w:rsidRDefault="006B1B56" w:rsidP="006B1B56">
      <w:pPr>
        <w:spacing w:line="560" w:lineRule="exact"/>
        <w:ind w:firstLineChars="200" w:firstLine="640"/>
        <w:rPr>
          <w:rFonts w:eastAsia="仿宋_GB2312" w:hAnsi="仿宋_GB2312" w:hint="eastAsia"/>
          <w:sz w:val="32"/>
          <w:szCs w:val="32"/>
        </w:rPr>
      </w:pPr>
      <w:r w:rsidRPr="006B1B56">
        <w:rPr>
          <w:rFonts w:eastAsia="仿宋_GB2312" w:hAnsi="仿宋_GB2312"/>
          <w:sz w:val="32"/>
          <w:szCs w:val="32"/>
        </w:rPr>
        <w:t>现对废止的</w:t>
      </w:r>
      <w:r w:rsidRPr="006B1B56">
        <w:rPr>
          <w:rFonts w:eastAsia="仿宋_GB2312"/>
          <w:sz w:val="32"/>
          <w:szCs w:val="32"/>
        </w:rPr>
        <w:t>3</w:t>
      </w:r>
      <w:r w:rsidRPr="006B1B56">
        <w:rPr>
          <w:rFonts w:eastAsia="仿宋_GB2312" w:hAnsi="仿宋_GB2312"/>
          <w:sz w:val="32"/>
          <w:szCs w:val="32"/>
        </w:rPr>
        <w:t>件行政规范性文件、宣布失效的</w:t>
      </w:r>
      <w:r w:rsidRPr="006B1B56">
        <w:rPr>
          <w:rFonts w:eastAsia="仿宋_GB2312"/>
          <w:sz w:val="32"/>
          <w:szCs w:val="32"/>
        </w:rPr>
        <w:t>17</w:t>
      </w:r>
      <w:r w:rsidRPr="006B1B56">
        <w:rPr>
          <w:rFonts w:eastAsia="仿宋_GB2312" w:hAnsi="仿宋_GB2312"/>
          <w:sz w:val="32"/>
          <w:szCs w:val="32"/>
        </w:rPr>
        <w:t>件行政规范性文件和现行有效的</w:t>
      </w:r>
      <w:r w:rsidRPr="006B1B56">
        <w:rPr>
          <w:rFonts w:eastAsia="仿宋_GB2312"/>
          <w:sz w:val="32"/>
          <w:szCs w:val="32"/>
        </w:rPr>
        <w:t>12</w:t>
      </w:r>
      <w:r w:rsidRPr="006B1B56">
        <w:rPr>
          <w:rFonts w:eastAsia="仿宋_GB2312" w:hAnsi="仿宋_GB2312"/>
          <w:sz w:val="32"/>
          <w:szCs w:val="32"/>
        </w:rPr>
        <w:t>件行政规范性文件目录予以公布。废止失效的文件涉及的行政管理内容，由实施部门参照法律、法规、规章和上级政策执行，确需制发市本级行政规范性文件的，由起草部门依法履行程序后向社会公布。</w:t>
      </w:r>
    </w:p>
    <w:p w:rsidR="006B1B56" w:rsidRPr="006B1B56" w:rsidRDefault="006B1B56" w:rsidP="006B1B56">
      <w:pPr>
        <w:spacing w:line="560" w:lineRule="exact"/>
        <w:ind w:firstLineChars="200" w:firstLine="640"/>
        <w:rPr>
          <w:rFonts w:eastAsia="仿宋_GB2312"/>
          <w:sz w:val="32"/>
          <w:szCs w:val="32"/>
        </w:rPr>
      </w:pPr>
    </w:p>
    <w:p w:rsidR="006B1B56" w:rsidRPr="006B1B56" w:rsidRDefault="006B1B56" w:rsidP="006B1B56">
      <w:pPr>
        <w:spacing w:line="560" w:lineRule="exact"/>
        <w:ind w:firstLineChars="200" w:firstLine="640"/>
        <w:rPr>
          <w:rFonts w:eastAsia="仿宋_GB2312"/>
          <w:sz w:val="32"/>
          <w:szCs w:val="32"/>
        </w:rPr>
      </w:pPr>
      <w:r w:rsidRPr="006B1B56">
        <w:rPr>
          <w:rFonts w:eastAsia="仿宋_GB2312"/>
          <w:sz w:val="32"/>
          <w:szCs w:val="32"/>
        </w:rPr>
        <w:t>附件：</w:t>
      </w:r>
      <w:r w:rsidRPr="006B1B56">
        <w:rPr>
          <w:rFonts w:eastAsia="仿宋_GB2312"/>
          <w:sz w:val="32"/>
          <w:szCs w:val="32"/>
        </w:rPr>
        <w:t>1.</w:t>
      </w:r>
      <w:r w:rsidRPr="006B1B56">
        <w:rPr>
          <w:rFonts w:eastAsia="仿宋_GB2312"/>
          <w:sz w:val="32"/>
          <w:szCs w:val="32"/>
        </w:rPr>
        <w:t>忻州市人民政府现行有效行政规范性文件目录</w:t>
      </w:r>
    </w:p>
    <w:p w:rsidR="006B1B56" w:rsidRPr="006B1B56" w:rsidRDefault="006B1B56" w:rsidP="006B1B56">
      <w:pPr>
        <w:spacing w:line="560" w:lineRule="exact"/>
        <w:ind w:firstLineChars="510" w:firstLine="1632"/>
        <w:rPr>
          <w:rFonts w:eastAsia="仿宋_GB2312"/>
          <w:sz w:val="32"/>
          <w:szCs w:val="32"/>
        </w:rPr>
      </w:pPr>
      <w:r w:rsidRPr="006B1B56">
        <w:rPr>
          <w:rFonts w:eastAsia="仿宋_GB2312"/>
          <w:sz w:val="32"/>
          <w:szCs w:val="32"/>
        </w:rPr>
        <w:t>2.</w:t>
      </w:r>
      <w:r w:rsidRPr="006B1B56">
        <w:rPr>
          <w:rFonts w:eastAsia="仿宋_GB2312"/>
          <w:sz w:val="32"/>
          <w:szCs w:val="32"/>
        </w:rPr>
        <w:t>宣布废止的行政规范性文件目录</w:t>
      </w:r>
    </w:p>
    <w:p w:rsidR="006B1B56" w:rsidRPr="006B1B56" w:rsidRDefault="006B1B56" w:rsidP="006B1B56">
      <w:pPr>
        <w:spacing w:line="560" w:lineRule="exact"/>
        <w:ind w:firstLineChars="510" w:firstLine="1632"/>
        <w:rPr>
          <w:rFonts w:eastAsia="仿宋_GB2312"/>
          <w:sz w:val="32"/>
          <w:szCs w:val="32"/>
        </w:rPr>
      </w:pPr>
      <w:r w:rsidRPr="006B1B56">
        <w:rPr>
          <w:rFonts w:eastAsia="仿宋_GB2312"/>
          <w:sz w:val="32"/>
          <w:szCs w:val="32"/>
        </w:rPr>
        <w:t>3.</w:t>
      </w:r>
      <w:r w:rsidRPr="006B1B56">
        <w:rPr>
          <w:rFonts w:eastAsia="仿宋_GB2312"/>
          <w:sz w:val="32"/>
          <w:szCs w:val="32"/>
        </w:rPr>
        <w:t>宣布失效的行政规范性文件目录</w:t>
      </w:r>
    </w:p>
    <w:p w:rsidR="006B1B56" w:rsidRPr="006B1B56" w:rsidRDefault="006B1B56" w:rsidP="006B1B56">
      <w:pPr>
        <w:spacing w:line="560" w:lineRule="exact"/>
        <w:ind w:firstLineChars="200" w:firstLine="640"/>
        <w:rPr>
          <w:rFonts w:eastAsia="仿宋_GB2312"/>
          <w:sz w:val="32"/>
          <w:szCs w:val="32"/>
        </w:rPr>
      </w:pPr>
    </w:p>
    <w:p w:rsidR="006B1B56" w:rsidRPr="006B1B56" w:rsidRDefault="006B1B56" w:rsidP="006B1B56">
      <w:pPr>
        <w:spacing w:line="560" w:lineRule="exact"/>
        <w:rPr>
          <w:rFonts w:eastAsia="仿宋_GB2312"/>
          <w:sz w:val="32"/>
          <w:szCs w:val="32"/>
        </w:rPr>
      </w:pPr>
    </w:p>
    <w:p w:rsidR="006B1B56" w:rsidRPr="006B1B56" w:rsidRDefault="006B1B56" w:rsidP="006B1B56">
      <w:pPr>
        <w:wordWrap w:val="0"/>
        <w:spacing w:line="560" w:lineRule="exact"/>
        <w:jc w:val="right"/>
        <w:rPr>
          <w:rFonts w:eastAsia="仿宋_GB2312"/>
          <w:sz w:val="32"/>
          <w:szCs w:val="32"/>
        </w:rPr>
      </w:pPr>
      <w:r w:rsidRPr="006B1B56">
        <w:rPr>
          <w:rFonts w:eastAsia="仿宋_GB2312"/>
          <w:sz w:val="32"/>
          <w:szCs w:val="32"/>
        </w:rPr>
        <w:t>忻州市人民政府办公室</w:t>
      </w:r>
      <w:r>
        <w:rPr>
          <w:rFonts w:eastAsia="仿宋_GB2312" w:hint="eastAsia"/>
          <w:sz w:val="32"/>
          <w:szCs w:val="32"/>
        </w:rPr>
        <w:t xml:space="preserve">      </w:t>
      </w:r>
    </w:p>
    <w:p w:rsidR="006B1B56" w:rsidRPr="006B1B56" w:rsidRDefault="006B1B56" w:rsidP="006B1B56">
      <w:pPr>
        <w:wordWrap w:val="0"/>
        <w:spacing w:line="560" w:lineRule="exact"/>
        <w:jc w:val="right"/>
        <w:rPr>
          <w:rFonts w:eastAsia="仿宋_GB2312"/>
          <w:sz w:val="32"/>
          <w:szCs w:val="32"/>
        </w:rPr>
      </w:pPr>
      <w:r w:rsidRPr="006B1B56">
        <w:rPr>
          <w:rFonts w:eastAsia="仿宋_GB2312"/>
          <w:sz w:val="32"/>
          <w:szCs w:val="32"/>
        </w:rPr>
        <w:t>2023</w:t>
      </w:r>
      <w:r w:rsidRPr="006B1B56">
        <w:rPr>
          <w:rFonts w:eastAsia="仿宋_GB2312"/>
          <w:sz w:val="32"/>
          <w:szCs w:val="32"/>
        </w:rPr>
        <w:t>年</w:t>
      </w:r>
      <w:r w:rsidRPr="006B1B56">
        <w:rPr>
          <w:rFonts w:eastAsia="仿宋_GB2312"/>
          <w:sz w:val="32"/>
          <w:szCs w:val="32"/>
        </w:rPr>
        <w:t>6</w:t>
      </w:r>
      <w:r w:rsidRPr="006B1B56">
        <w:rPr>
          <w:rFonts w:eastAsia="仿宋_GB2312"/>
          <w:sz w:val="32"/>
          <w:szCs w:val="32"/>
        </w:rPr>
        <w:t>月</w:t>
      </w:r>
      <w:r w:rsidRPr="006B1B56">
        <w:rPr>
          <w:rFonts w:eastAsia="仿宋_GB2312"/>
          <w:sz w:val="32"/>
          <w:szCs w:val="32"/>
        </w:rPr>
        <w:t>20</w:t>
      </w:r>
      <w:bookmarkStart w:id="0" w:name="_GoBack"/>
      <w:bookmarkEnd w:id="0"/>
      <w:r w:rsidRPr="006B1B56">
        <w:rPr>
          <w:rFonts w:eastAsia="仿宋_GB2312"/>
          <w:sz w:val="32"/>
          <w:szCs w:val="32"/>
        </w:rPr>
        <w:t>日</w:t>
      </w:r>
      <w:r>
        <w:rPr>
          <w:rFonts w:eastAsia="仿宋_GB2312" w:hint="eastAsia"/>
          <w:sz w:val="32"/>
          <w:szCs w:val="32"/>
        </w:rPr>
        <w:t xml:space="preserve">        </w:t>
      </w:r>
    </w:p>
    <w:p w:rsidR="003A4E10" w:rsidRDefault="006B1B56" w:rsidP="006B1B56">
      <w:pPr>
        <w:spacing w:line="560" w:lineRule="exact"/>
        <w:ind w:firstLineChars="200" w:firstLine="640"/>
        <w:rPr>
          <w:rFonts w:eastAsia="仿宋_GB2312"/>
          <w:sz w:val="32"/>
          <w:szCs w:val="32"/>
        </w:rPr>
        <w:sectPr w:rsidR="003A4E10" w:rsidSect="00F857B2">
          <w:footerReference w:type="even" r:id="rId9"/>
          <w:footerReference w:type="default" r:id="rId10"/>
          <w:footerReference w:type="first" r:id="rId11"/>
          <w:pgSz w:w="11906" w:h="16838" w:code="9"/>
          <w:pgMar w:top="2098" w:right="1588" w:bottom="1701" w:left="1588" w:header="851" w:footer="1134" w:gutter="0"/>
          <w:pgNumType w:fmt="numberInDash" w:start="1"/>
          <w:cols w:space="720"/>
          <w:titlePg/>
          <w:docGrid w:type="lines" w:linePitch="317"/>
        </w:sectPr>
      </w:pPr>
      <w:r w:rsidRPr="006B1B56">
        <w:rPr>
          <w:rFonts w:eastAsia="仿宋_GB2312"/>
          <w:sz w:val="32"/>
          <w:szCs w:val="32"/>
        </w:rPr>
        <w:t>（此件公开发布）</w:t>
      </w:r>
    </w:p>
    <w:tbl>
      <w:tblPr>
        <w:tblW w:w="14624" w:type="dxa"/>
        <w:jc w:val="center"/>
        <w:tblCellMar>
          <w:top w:w="15" w:type="dxa"/>
          <w:left w:w="15" w:type="dxa"/>
          <w:bottom w:w="15" w:type="dxa"/>
          <w:right w:w="15" w:type="dxa"/>
        </w:tblCellMar>
        <w:tblLook w:val="04A0"/>
      </w:tblPr>
      <w:tblGrid>
        <w:gridCol w:w="724"/>
        <w:gridCol w:w="311"/>
        <w:gridCol w:w="1107"/>
        <w:gridCol w:w="408"/>
        <w:gridCol w:w="4875"/>
        <w:gridCol w:w="1875"/>
        <w:gridCol w:w="1575"/>
        <w:gridCol w:w="347"/>
        <w:gridCol w:w="1528"/>
        <w:gridCol w:w="598"/>
        <w:gridCol w:w="917"/>
        <w:gridCol w:w="359"/>
      </w:tblGrid>
      <w:tr w:rsidR="003A4E10" w:rsidRPr="003A4E10" w:rsidTr="003A4E10">
        <w:trPr>
          <w:gridAfter w:val="1"/>
          <w:wAfter w:w="359" w:type="dxa"/>
          <w:trHeight w:val="600"/>
          <w:jc w:val="center"/>
        </w:trPr>
        <w:tc>
          <w:tcPr>
            <w:tcW w:w="2550" w:type="dxa"/>
            <w:gridSpan w:val="4"/>
            <w:vAlign w:val="center"/>
            <w:hideMark/>
          </w:tcPr>
          <w:p w:rsidR="003A4E10" w:rsidRPr="003A4E10" w:rsidRDefault="003A4E10" w:rsidP="003A4E10">
            <w:pPr>
              <w:widowControl/>
              <w:jc w:val="center"/>
              <w:rPr>
                <w:rFonts w:eastAsia="仿宋_GB2312"/>
                <w:color w:val="000000"/>
                <w:kern w:val="0"/>
                <w:sz w:val="32"/>
                <w:szCs w:val="32"/>
              </w:rPr>
            </w:pPr>
            <w:r w:rsidRPr="003A4E10">
              <w:rPr>
                <w:rFonts w:eastAsia="仿宋_GB2312"/>
                <w:color w:val="000000"/>
                <w:kern w:val="0"/>
                <w:sz w:val="32"/>
                <w:szCs w:val="32"/>
              </w:rPr>
              <w:t>附件</w:t>
            </w:r>
            <w:r w:rsidRPr="003A4E10">
              <w:rPr>
                <w:rFonts w:eastAsia="仿宋_GB2312"/>
                <w:color w:val="000000"/>
                <w:kern w:val="0"/>
                <w:sz w:val="32"/>
                <w:szCs w:val="32"/>
              </w:rPr>
              <w:t>1</w:t>
            </w:r>
            <w:r w:rsidRPr="003A4E10">
              <w:rPr>
                <w:rFonts w:eastAsia="仿宋_GB2312"/>
                <w:color w:val="000000"/>
                <w:kern w:val="0"/>
                <w:sz w:val="32"/>
                <w:szCs w:val="32"/>
              </w:rPr>
              <w:t>：</w:t>
            </w:r>
          </w:p>
        </w:tc>
        <w:tc>
          <w:tcPr>
            <w:tcW w:w="0" w:type="auto"/>
            <w:vAlign w:val="bottom"/>
            <w:hideMark/>
          </w:tcPr>
          <w:p w:rsidR="003A4E10" w:rsidRPr="003A4E10" w:rsidRDefault="003A4E10" w:rsidP="003A4E10">
            <w:pPr>
              <w:widowControl/>
              <w:jc w:val="left"/>
              <w:rPr>
                <w:rFonts w:eastAsia="等线"/>
                <w:color w:val="000000"/>
                <w:kern w:val="0"/>
                <w:sz w:val="22"/>
                <w:szCs w:val="22"/>
              </w:rPr>
            </w:pPr>
          </w:p>
        </w:tc>
        <w:tc>
          <w:tcPr>
            <w:tcW w:w="0" w:type="auto"/>
            <w:vAlign w:val="bottom"/>
            <w:hideMark/>
          </w:tcPr>
          <w:p w:rsidR="003A4E10" w:rsidRPr="003A4E10" w:rsidRDefault="003A4E10" w:rsidP="003A4E10">
            <w:pPr>
              <w:widowControl/>
              <w:jc w:val="left"/>
              <w:rPr>
                <w:rFonts w:eastAsia="等线"/>
                <w:color w:val="000000"/>
                <w:kern w:val="0"/>
                <w:sz w:val="22"/>
                <w:szCs w:val="22"/>
              </w:rPr>
            </w:pPr>
          </w:p>
        </w:tc>
        <w:tc>
          <w:tcPr>
            <w:tcW w:w="0" w:type="auto"/>
            <w:vAlign w:val="bottom"/>
            <w:hideMark/>
          </w:tcPr>
          <w:p w:rsidR="003A4E10" w:rsidRPr="003A4E10" w:rsidRDefault="003A4E10" w:rsidP="003A4E10">
            <w:pPr>
              <w:widowControl/>
              <w:jc w:val="left"/>
              <w:rPr>
                <w:rFonts w:eastAsia="等线"/>
                <w:color w:val="000000"/>
                <w:kern w:val="0"/>
                <w:sz w:val="22"/>
                <w:szCs w:val="22"/>
              </w:rPr>
            </w:pPr>
          </w:p>
        </w:tc>
        <w:tc>
          <w:tcPr>
            <w:tcW w:w="0" w:type="auto"/>
            <w:gridSpan w:val="2"/>
            <w:vAlign w:val="bottom"/>
            <w:hideMark/>
          </w:tcPr>
          <w:p w:rsidR="003A4E10" w:rsidRPr="003A4E10" w:rsidRDefault="003A4E10" w:rsidP="003A4E10">
            <w:pPr>
              <w:widowControl/>
              <w:jc w:val="left"/>
              <w:rPr>
                <w:rFonts w:eastAsia="等线"/>
                <w:color w:val="000000"/>
                <w:kern w:val="0"/>
                <w:sz w:val="22"/>
                <w:szCs w:val="22"/>
              </w:rPr>
            </w:pPr>
          </w:p>
        </w:tc>
        <w:tc>
          <w:tcPr>
            <w:tcW w:w="0" w:type="auto"/>
            <w:gridSpan w:val="2"/>
            <w:vAlign w:val="bottom"/>
            <w:hideMark/>
          </w:tcPr>
          <w:p w:rsidR="003A4E10" w:rsidRPr="003A4E10" w:rsidRDefault="003A4E10" w:rsidP="003A4E10">
            <w:pPr>
              <w:widowControl/>
              <w:jc w:val="left"/>
              <w:rPr>
                <w:rFonts w:eastAsia="等线"/>
                <w:color w:val="000000"/>
                <w:kern w:val="0"/>
                <w:sz w:val="22"/>
                <w:szCs w:val="22"/>
              </w:rPr>
            </w:pPr>
          </w:p>
        </w:tc>
      </w:tr>
      <w:tr w:rsidR="003A4E10" w:rsidRPr="003A4E10" w:rsidTr="003A4E10">
        <w:trPr>
          <w:gridAfter w:val="1"/>
          <w:wAfter w:w="359" w:type="dxa"/>
          <w:trHeight w:val="285"/>
          <w:jc w:val="center"/>
        </w:trPr>
        <w:tc>
          <w:tcPr>
            <w:tcW w:w="14265" w:type="dxa"/>
            <w:gridSpan w:val="11"/>
            <w:vAlign w:val="center"/>
            <w:hideMark/>
          </w:tcPr>
          <w:p w:rsidR="003A4E10" w:rsidRPr="003A4E10" w:rsidRDefault="003A4E10" w:rsidP="003A4E10">
            <w:pPr>
              <w:widowControl/>
              <w:spacing w:line="285" w:lineRule="atLeast"/>
              <w:jc w:val="center"/>
              <w:rPr>
                <w:rFonts w:eastAsia="方正大标宋简体"/>
                <w:color w:val="000000"/>
                <w:kern w:val="0"/>
                <w:sz w:val="44"/>
                <w:szCs w:val="44"/>
              </w:rPr>
            </w:pPr>
            <w:r w:rsidRPr="003A4E10">
              <w:rPr>
                <w:rFonts w:eastAsia="方正大标宋简体"/>
                <w:color w:val="000000"/>
                <w:kern w:val="0"/>
                <w:sz w:val="44"/>
                <w:szCs w:val="44"/>
              </w:rPr>
              <w:t>忻州市人民政府现行有效行政规范性文件目录</w:t>
            </w:r>
          </w:p>
        </w:tc>
      </w:tr>
      <w:tr w:rsidR="003A4E10" w:rsidRPr="003A4E10" w:rsidTr="003A4E10">
        <w:trPr>
          <w:gridAfter w:val="1"/>
          <w:wAfter w:w="359" w:type="dxa"/>
          <w:trHeight w:val="869"/>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黑体"/>
                <w:color w:val="000000"/>
                <w:kern w:val="0"/>
                <w:sz w:val="24"/>
              </w:rPr>
            </w:pPr>
            <w:r w:rsidRPr="003A4E10">
              <w:rPr>
                <w:rFonts w:eastAsia="黑体" w:hAnsi="黑体"/>
                <w:color w:val="000000"/>
                <w:kern w:val="0"/>
                <w:sz w:val="24"/>
              </w:rPr>
              <w:t>序号</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黑体"/>
                <w:color w:val="000000"/>
                <w:kern w:val="0"/>
                <w:sz w:val="24"/>
              </w:rPr>
            </w:pPr>
            <w:r w:rsidRPr="003A4E10">
              <w:rPr>
                <w:rFonts w:eastAsia="黑体" w:hAnsi="黑体"/>
                <w:color w:val="000000"/>
                <w:kern w:val="0"/>
                <w:sz w:val="24"/>
              </w:rPr>
              <w:t>起草单位</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黑体"/>
                <w:color w:val="000000"/>
                <w:kern w:val="0"/>
                <w:sz w:val="24"/>
              </w:rPr>
            </w:pPr>
            <w:r w:rsidRPr="003A4E10">
              <w:rPr>
                <w:rFonts w:eastAsia="黑体" w:hAnsi="黑体"/>
                <w:color w:val="000000"/>
                <w:kern w:val="0"/>
                <w:sz w:val="24"/>
              </w:rPr>
              <w:t>文件名</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黑体"/>
                <w:color w:val="000000"/>
                <w:kern w:val="0"/>
                <w:sz w:val="24"/>
              </w:rPr>
            </w:pPr>
            <w:r w:rsidRPr="003A4E10">
              <w:rPr>
                <w:rFonts w:eastAsia="黑体" w:hAnsi="黑体"/>
                <w:color w:val="000000"/>
                <w:kern w:val="0"/>
                <w:sz w:val="24"/>
              </w:rPr>
              <w:t>文号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黑体"/>
                <w:color w:val="000000"/>
                <w:kern w:val="0"/>
                <w:sz w:val="24"/>
              </w:rPr>
            </w:pPr>
            <w:r w:rsidRPr="003A4E10">
              <w:rPr>
                <w:rFonts w:eastAsia="黑体" w:hAnsi="黑体"/>
                <w:color w:val="000000"/>
                <w:kern w:val="0"/>
                <w:sz w:val="24"/>
              </w:rPr>
              <w:t>公布时间</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黑体"/>
                <w:color w:val="000000"/>
                <w:kern w:val="0"/>
                <w:sz w:val="24"/>
              </w:rPr>
            </w:pPr>
            <w:r w:rsidRPr="003A4E10">
              <w:rPr>
                <w:rFonts w:eastAsia="黑体" w:hAnsi="黑体"/>
                <w:color w:val="000000"/>
                <w:kern w:val="0"/>
                <w:sz w:val="24"/>
              </w:rPr>
              <w:t>备案号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黑体"/>
                <w:color w:val="000000"/>
                <w:kern w:val="0"/>
                <w:sz w:val="24"/>
              </w:rPr>
            </w:pPr>
            <w:r w:rsidRPr="003A4E10">
              <w:rPr>
                <w:rFonts w:eastAsia="黑体" w:hAnsi="黑体"/>
                <w:color w:val="000000"/>
                <w:kern w:val="0"/>
                <w:sz w:val="24"/>
              </w:rPr>
              <w:t>有效性</w:t>
            </w:r>
          </w:p>
        </w:tc>
      </w:tr>
      <w:tr w:rsidR="003A4E10" w:rsidRPr="003A4E10" w:rsidTr="003A4E10">
        <w:trPr>
          <w:gridAfter w:val="1"/>
          <w:wAfter w:w="359" w:type="dxa"/>
          <w:trHeight w:val="1108"/>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城管局</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忻州市人民政府办公室关于印发忻州市中心城区园林绿化建设管理办法的通知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56</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2019.6.6</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Pr>
                <w:rFonts w:eastAsia="仿宋_GB2312" w:hint="eastAsia"/>
                <w:color w:val="000000"/>
                <w:kern w:val="0"/>
                <w:sz w:val="24"/>
              </w:rPr>
              <w:t>〔</w:t>
            </w:r>
            <w:r w:rsidRPr="003A4E10">
              <w:rPr>
                <w:rFonts w:eastAsia="仿宋_GB2312"/>
                <w:color w:val="000000"/>
                <w:kern w:val="0"/>
                <w:sz w:val="24"/>
              </w:rPr>
              <w:t>2019</w:t>
            </w:r>
            <w:r>
              <w:rPr>
                <w:rFonts w:eastAsia="仿宋_GB2312" w:hint="eastAsia"/>
                <w:color w:val="000000"/>
                <w:kern w:val="0"/>
                <w:sz w:val="24"/>
              </w:rPr>
              <w:t>〕</w:t>
            </w:r>
            <w:r w:rsidRPr="003A4E10">
              <w:rPr>
                <w:rFonts w:eastAsia="仿宋_GB2312"/>
                <w:color w:val="000000"/>
                <w:kern w:val="0"/>
                <w:sz w:val="24"/>
              </w:rPr>
              <w:t>6</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082"/>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工信局</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spacing w:val="-6"/>
                <w:kern w:val="0"/>
                <w:sz w:val="24"/>
              </w:rPr>
            </w:pPr>
            <w:r w:rsidRPr="003A4E10">
              <w:rPr>
                <w:rFonts w:eastAsia="仿宋_GB2312"/>
                <w:color w:val="000000"/>
                <w:spacing w:val="-6"/>
                <w:kern w:val="0"/>
                <w:sz w:val="24"/>
              </w:rPr>
              <w:t>忻州市人民政府办公室关于印发市属国有企业</w:t>
            </w:r>
            <w:r w:rsidRPr="003A4E10">
              <w:rPr>
                <w:rFonts w:eastAsia="仿宋_GB2312"/>
                <w:color w:val="000000"/>
                <w:spacing w:val="-6"/>
                <w:kern w:val="0"/>
                <w:sz w:val="24"/>
              </w:rPr>
              <w:t>“</w:t>
            </w:r>
            <w:r w:rsidRPr="003A4E10">
              <w:rPr>
                <w:rFonts w:eastAsia="仿宋_GB2312"/>
                <w:color w:val="000000"/>
                <w:spacing w:val="-6"/>
                <w:kern w:val="0"/>
                <w:sz w:val="24"/>
              </w:rPr>
              <w:t>腾笼换鸟</w:t>
            </w:r>
            <w:r w:rsidRPr="003A4E10">
              <w:rPr>
                <w:rFonts w:eastAsia="仿宋_GB2312"/>
                <w:color w:val="000000"/>
                <w:spacing w:val="-6"/>
                <w:kern w:val="0"/>
                <w:sz w:val="24"/>
              </w:rPr>
              <w:t>”</w:t>
            </w:r>
            <w:r w:rsidRPr="003A4E10">
              <w:rPr>
                <w:rFonts w:eastAsia="仿宋_GB2312"/>
                <w:color w:val="000000"/>
                <w:spacing w:val="-6"/>
                <w:kern w:val="0"/>
                <w:sz w:val="24"/>
              </w:rPr>
              <w:t>国有产权转让收入收支管理实施细则的通知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74</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2019.7.19 </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10</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112"/>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3</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住建局</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忻州市人民政府办公室关于印发关于做好忻州市城镇污水处理运行监管管理工作的实施意见和忻州市城镇污水排入排水管网许可管理办法的通知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28</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2020.3.25</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1</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086"/>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4</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发改委</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忻州市人民政府办公室关于印发忻州市住宅物业服务收费管理办法的通知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31</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2020.3.26</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2</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102"/>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5</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卫健委</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忻州市人民政府办公室关于印发忻州市公共场所禁止随地吐痰的实施细则的通知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85</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2020.7.7 </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6</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243"/>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6</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住建局</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忻州市人民政府办公室关于印发忻州市城市生活垃圾分类管理办法的通知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101</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2020.8.25</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8</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963"/>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7</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自然资源局</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忻州市人民政府办公室关于印发忻州市农村自建房规划管理办法（试行）的通知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2021</w:t>
            </w:r>
            <w:r w:rsidRPr="003A4E10">
              <w:rPr>
                <w:rFonts w:eastAsia="仿宋_GB2312"/>
                <w:color w:val="000000"/>
                <w:kern w:val="0"/>
                <w:sz w:val="24"/>
              </w:rPr>
              <w:t>〕</w:t>
            </w:r>
            <w:r w:rsidRPr="003A4E10">
              <w:rPr>
                <w:rFonts w:eastAsia="仿宋_GB2312"/>
                <w:color w:val="000000"/>
                <w:kern w:val="0"/>
                <w:sz w:val="24"/>
              </w:rPr>
              <w:t>19</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2021.3.1</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2021</w:t>
            </w:r>
            <w:r w:rsidRPr="003A4E10">
              <w:rPr>
                <w:rFonts w:eastAsia="仿宋_GB2312"/>
                <w:color w:val="000000"/>
                <w:kern w:val="0"/>
                <w:sz w:val="24"/>
              </w:rPr>
              <w:t>〕</w:t>
            </w:r>
            <w:r w:rsidRPr="003A4E10">
              <w:rPr>
                <w:rFonts w:eastAsia="仿宋_GB2312"/>
                <w:color w:val="000000"/>
                <w:kern w:val="0"/>
                <w:sz w:val="24"/>
              </w:rPr>
              <w:t>2</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232"/>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8</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城管局</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忻州市人民政府办公室关于印发忻州市城市供水管理办法（试行）和忻州市城市二次供水管理办</w:t>
            </w:r>
          </w:p>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法（试行）的通知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2021</w:t>
            </w:r>
            <w:r w:rsidRPr="003A4E10">
              <w:rPr>
                <w:rFonts w:eastAsia="仿宋_GB2312"/>
                <w:color w:val="000000"/>
                <w:kern w:val="0"/>
                <w:sz w:val="24"/>
              </w:rPr>
              <w:t>〕</w:t>
            </w:r>
            <w:r w:rsidRPr="003A4E10">
              <w:rPr>
                <w:rFonts w:eastAsia="仿宋_GB2312"/>
                <w:color w:val="000000"/>
                <w:kern w:val="0"/>
                <w:sz w:val="24"/>
              </w:rPr>
              <w:t>84</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2021.9.16</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2021</w:t>
            </w:r>
            <w:r w:rsidRPr="003A4E10">
              <w:rPr>
                <w:rFonts w:eastAsia="仿宋_GB2312"/>
                <w:color w:val="000000"/>
                <w:kern w:val="0"/>
                <w:sz w:val="24"/>
              </w:rPr>
              <w:t>〕</w:t>
            </w:r>
            <w:r w:rsidRPr="003A4E10">
              <w:rPr>
                <w:rFonts w:eastAsia="仿宋_GB2312"/>
                <w:color w:val="000000"/>
                <w:kern w:val="0"/>
                <w:sz w:val="24"/>
              </w:rPr>
              <w:t>4</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236"/>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9</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市场局</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忻州市人民政府办公室关于印发忻州市市长质量奖管理办法的通知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2021</w:t>
            </w:r>
            <w:r w:rsidRPr="003A4E10">
              <w:rPr>
                <w:rFonts w:eastAsia="仿宋_GB2312"/>
                <w:color w:val="000000"/>
                <w:kern w:val="0"/>
                <w:sz w:val="24"/>
              </w:rPr>
              <w:t>〕</w:t>
            </w:r>
            <w:r w:rsidRPr="003A4E10">
              <w:rPr>
                <w:rFonts w:eastAsia="仿宋_GB2312"/>
                <w:color w:val="000000"/>
                <w:kern w:val="0"/>
                <w:sz w:val="24"/>
              </w:rPr>
              <w:t>102</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2021.11.30</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2021</w:t>
            </w:r>
            <w:r w:rsidRPr="003A4E10">
              <w:rPr>
                <w:rFonts w:eastAsia="仿宋_GB2312"/>
                <w:color w:val="000000"/>
                <w:kern w:val="0"/>
                <w:sz w:val="24"/>
              </w:rPr>
              <w:t>〕</w:t>
            </w:r>
            <w:r w:rsidRPr="003A4E10">
              <w:rPr>
                <w:rFonts w:eastAsia="仿宋_GB2312"/>
                <w:color w:val="000000"/>
                <w:kern w:val="0"/>
                <w:sz w:val="24"/>
              </w:rPr>
              <w:t>5</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240"/>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10</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发改委</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忻州市人民政府办公室关于印发忻州市市级储备粮管理办法的通知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2022</w:t>
            </w:r>
            <w:r w:rsidRPr="003A4E10">
              <w:rPr>
                <w:rFonts w:eastAsia="仿宋_GB2312"/>
                <w:color w:val="000000"/>
                <w:kern w:val="0"/>
                <w:sz w:val="24"/>
              </w:rPr>
              <w:t>〕</w:t>
            </w:r>
            <w:r w:rsidRPr="003A4E10">
              <w:rPr>
                <w:rFonts w:eastAsia="仿宋_GB2312"/>
                <w:color w:val="000000"/>
                <w:kern w:val="0"/>
                <w:sz w:val="24"/>
              </w:rPr>
              <w:t>8</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2022.2.15</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2022</w:t>
            </w:r>
            <w:r w:rsidRPr="003A4E10">
              <w:rPr>
                <w:rFonts w:eastAsia="仿宋_GB2312"/>
                <w:color w:val="000000"/>
                <w:kern w:val="0"/>
                <w:sz w:val="24"/>
              </w:rPr>
              <w:t>〕</w:t>
            </w:r>
            <w:r w:rsidRPr="003A4E10">
              <w:rPr>
                <w:rFonts w:eastAsia="仿宋_GB2312"/>
                <w:color w:val="000000"/>
                <w:kern w:val="0"/>
                <w:sz w:val="24"/>
              </w:rPr>
              <w:t>1</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102"/>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11</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发改委</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忻州市人民政府办公室关于印发忻州市市级应急成品储备粮油管理暂行办法的通知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2022</w:t>
            </w:r>
            <w:r w:rsidRPr="003A4E10">
              <w:rPr>
                <w:rFonts w:eastAsia="仿宋_GB2312"/>
                <w:color w:val="000000"/>
                <w:kern w:val="0"/>
                <w:sz w:val="24"/>
              </w:rPr>
              <w:t>〕</w:t>
            </w:r>
            <w:r w:rsidRPr="003A4E10">
              <w:rPr>
                <w:rFonts w:eastAsia="仿宋_GB2312"/>
                <w:color w:val="000000"/>
                <w:kern w:val="0"/>
                <w:sz w:val="24"/>
              </w:rPr>
              <w:t>9</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2022.2.15</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2022</w:t>
            </w:r>
            <w:r w:rsidRPr="003A4E10">
              <w:rPr>
                <w:rFonts w:eastAsia="仿宋_GB2312"/>
                <w:color w:val="000000"/>
                <w:kern w:val="0"/>
                <w:sz w:val="24"/>
              </w:rPr>
              <w:t>〕</w:t>
            </w:r>
            <w:r w:rsidRPr="003A4E10">
              <w:rPr>
                <w:rFonts w:eastAsia="仿宋_GB2312"/>
                <w:color w:val="000000"/>
                <w:kern w:val="0"/>
                <w:sz w:val="24"/>
              </w:rPr>
              <w:t>2</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gridAfter w:val="1"/>
          <w:wAfter w:w="359" w:type="dxa"/>
          <w:trHeight w:val="1077"/>
          <w:jc w:val="cent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12</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发改委</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left"/>
              <w:rPr>
                <w:rFonts w:eastAsia="仿宋_GB2312"/>
                <w:color w:val="000000"/>
                <w:kern w:val="0"/>
                <w:sz w:val="24"/>
              </w:rPr>
            </w:pPr>
            <w:r w:rsidRPr="003A4E10">
              <w:rPr>
                <w:rFonts w:eastAsia="仿宋_GB2312"/>
                <w:color w:val="000000"/>
                <w:kern w:val="0"/>
                <w:sz w:val="24"/>
              </w:rPr>
              <w:t>忻州市人民政府办公室关于印发忻州市粮食收购管理实施办法的通知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2022</w:t>
            </w:r>
            <w:r w:rsidRPr="003A4E10">
              <w:rPr>
                <w:rFonts w:eastAsia="仿宋_GB2312"/>
                <w:color w:val="000000"/>
                <w:kern w:val="0"/>
                <w:sz w:val="24"/>
              </w:rPr>
              <w:t>〕</w:t>
            </w:r>
            <w:r w:rsidRPr="003A4E10">
              <w:rPr>
                <w:rFonts w:eastAsia="仿宋_GB2312"/>
                <w:color w:val="000000"/>
                <w:kern w:val="0"/>
                <w:sz w:val="24"/>
              </w:rPr>
              <w:t>54</w:t>
            </w:r>
            <w:r w:rsidRPr="003A4E10">
              <w:rPr>
                <w:rFonts w:eastAsia="仿宋_GB2312"/>
                <w:color w:val="000000"/>
                <w:kern w:val="0"/>
                <w:sz w:val="24"/>
              </w:rPr>
              <w:t>号</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2022.8.10</w:t>
            </w:r>
          </w:p>
        </w:tc>
        <w:tc>
          <w:tcPr>
            <w:tcW w:w="187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2022</w:t>
            </w:r>
            <w:r w:rsidRPr="003A4E10">
              <w:rPr>
                <w:rFonts w:eastAsia="仿宋_GB2312"/>
                <w:color w:val="000000"/>
                <w:kern w:val="0"/>
                <w:sz w:val="24"/>
              </w:rPr>
              <w:t>〕</w:t>
            </w:r>
            <w:r w:rsidRPr="003A4E10">
              <w:rPr>
                <w:rFonts w:eastAsia="仿宋_GB2312"/>
                <w:color w:val="000000"/>
                <w:kern w:val="0"/>
                <w:sz w:val="24"/>
              </w:rPr>
              <w:t>3</w:t>
            </w:r>
            <w:r w:rsidRPr="003A4E10">
              <w:rPr>
                <w:rFonts w:eastAsia="仿宋_GB2312"/>
                <w:color w:val="000000"/>
                <w:kern w:val="0"/>
                <w:sz w:val="24"/>
              </w:rPr>
              <w:t>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现行有效</w:t>
            </w:r>
          </w:p>
        </w:tc>
      </w:tr>
      <w:tr w:rsidR="003A4E10" w:rsidRPr="003A4E10" w:rsidTr="003A4E10">
        <w:trPr>
          <w:trHeight w:val="600"/>
          <w:jc w:val="center"/>
        </w:trPr>
        <w:tc>
          <w:tcPr>
            <w:tcW w:w="2550" w:type="dxa"/>
            <w:gridSpan w:val="4"/>
            <w:vAlign w:val="center"/>
            <w:hideMark/>
          </w:tcPr>
          <w:p w:rsidR="003A4E10" w:rsidRPr="003A4E10" w:rsidRDefault="003A4E10" w:rsidP="003A4E10">
            <w:pPr>
              <w:widowControl/>
              <w:jc w:val="center"/>
              <w:rPr>
                <w:rFonts w:eastAsia="仿宋_GB2312"/>
                <w:color w:val="000000"/>
                <w:kern w:val="0"/>
                <w:sz w:val="32"/>
                <w:szCs w:val="32"/>
              </w:rPr>
            </w:pPr>
            <w:r w:rsidRPr="003A4E10">
              <w:rPr>
                <w:rFonts w:eastAsia="仿宋_GB2312"/>
                <w:color w:val="000000"/>
                <w:kern w:val="0"/>
                <w:sz w:val="32"/>
                <w:szCs w:val="32"/>
              </w:rPr>
              <w:t>附件</w:t>
            </w:r>
            <w:r w:rsidRPr="003A4E10">
              <w:rPr>
                <w:rFonts w:eastAsia="仿宋_GB2312"/>
                <w:color w:val="000000"/>
                <w:kern w:val="0"/>
                <w:sz w:val="32"/>
                <w:szCs w:val="32"/>
              </w:rPr>
              <w:t>2</w:t>
            </w:r>
            <w:r w:rsidRPr="003A4E10">
              <w:rPr>
                <w:rFonts w:eastAsia="仿宋_GB2312"/>
                <w:color w:val="000000"/>
                <w:kern w:val="0"/>
                <w:sz w:val="32"/>
                <w:szCs w:val="32"/>
              </w:rPr>
              <w:t>：</w:t>
            </w:r>
          </w:p>
        </w:tc>
        <w:tc>
          <w:tcPr>
            <w:tcW w:w="0" w:type="auto"/>
            <w:vAlign w:val="bottom"/>
            <w:hideMark/>
          </w:tcPr>
          <w:p w:rsidR="003A4E10" w:rsidRPr="003A4E10" w:rsidRDefault="003A4E10" w:rsidP="003A4E10">
            <w:pPr>
              <w:widowControl/>
              <w:jc w:val="left"/>
              <w:rPr>
                <w:rFonts w:ascii="等线" w:eastAsia="等线" w:hAnsi="等线" w:cs="宋体"/>
                <w:color w:val="000000"/>
                <w:kern w:val="0"/>
                <w:sz w:val="22"/>
                <w:szCs w:val="22"/>
              </w:rPr>
            </w:pPr>
          </w:p>
        </w:tc>
        <w:tc>
          <w:tcPr>
            <w:tcW w:w="0" w:type="auto"/>
            <w:vAlign w:val="bottom"/>
            <w:hideMark/>
          </w:tcPr>
          <w:p w:rsidR="003A4E10" w:rsidRPr="003A4E10" w:rsidRDefault="003A4E10" w:rsidP="003A4E10">
            <w:pPr>
              <w:widowControl/>
              <w:jc w:val="left"/>
              <w:rPr>
                <w:rFonts w:ascii="等线" w:eastAsia="等线" w:hAnsi="等线" w:cs="宋体"/>
                <w:color w:val="000000"/>
                <w:kern w:val="0"/>
                <w:sz w:val="22"/>
                <w:szCs w:val="22"/>
              </w:rPr>
            </w:pPr>
          </w:p>
        </w:tc>
        <w:tc>
          <w:tcPr>
            <w:tcW w:w="1922" w:type="dxa"/>
            <w:gridSpan w:val="2"/>
            <w:vAlign w:val="bottom"/>
            <w:hideMark/>
          </w:tcPr>
          <w:p w:rsidR="003A4E10" w:rsidRPr="003A4E10" w:rsidRDefault="003A4E10" w:rsidP="003A4E10">
            <w:pPr>
              <w:widowControl/>
              <w:jc w:val="left"/>
              <w:rPr>
                <w:rFonts w:ascii="等线" w:eastAsia="等线" w:hAnsi="等线" w:cs="宋体"/>
                <w:color w:val="000000"/>
                <w:kern w:val="0"/>
                <w:sz w:val="22"/>
                <w:szCs w:val="22"/>
              </w:rPr>
            </w:pPr>
          </w:p>
        </w:tc>
        <w:tc>
          <w:tcPr>
            <w:tcW w:w="2126" w:type="dxa"/>
            <w:gridSpan w:val="2"/>
            <w:vAlign w:val="bottom"/>
            <w:hideMark/>
          </w:tcPr>
          <w:p w:rsidR="003A4E10" w:rsidRPr="003A4E10" w:rsidRDefault="003A4E10" w:rsidP="003A4E10">
            <w:pPr>
              <w:widowControl/>
              <w:jc w:val="left"/>
              <w:rPr>
                <w:rFonts w:ascii="等线" w:eastAsia="等线" w:hAnsi="等线" w:cs="宋体"/>
                <w:color w:val="000000"/>
                <w:kern w:val="0"/>
                <w:sz w:val="22"/>
                <w:szCs w:val="22"/>
              </w:rPr>
            </w:pPr>
          </w:p>
        </w:tc>
        <w:tc>
          <w:tcPr>
            <w:tcW w:w="1276" w:type="dxa"/>
            <w:gridSpan w:val="2"/>
            <w:vAlign w:val="bottom"/>
            <w:hideMark/>
          </w:tcPr>
          <w:p w:rsidR="003A4E10" w:rsidRPr="003A4E10" w:rsidRDefault="003A4E10" w:rsidP="003A4E10">
            <w:pPr>
              <w:widowControl/>
              <w:jc w:val="left"/>
              <w:rPr>
                <w:rFonts w:ascii="等线" w:eastAsia="等线" w:hAnsi="等线" w:cs="宋体"/>
                <w:color w:val="000000"/>
                <w:kern w:val="0"/>
                <w:sz w:val="22"/>
                <w:szCs w:val="22"/>
              </w:rPr>
            </w:pPr>
          </w:p>
        </w:tc>
      </w:tr>
      <w:tr w:rsidR="003A4E10" w:rsidRPr="003A4E10" w:rsidTr="003A4E10">
        <w:trPr>
          <w:trHeight w:val="285"/>
          <w:jc w:val="center"/>
        </w:trPr>
        <w:tc>
          <w:tcPr>
            <w:tcW w:w="14624" w:type="dxa"/>
            <w:gridSpan w:val="12"/>
            <w:vAlign w:val="center"/>
            <w:hideMark/>
          </w:tcPr>
          <w:p w:rsidR="003A4E10" w:rsidRDefault="003A4E10" w:rsidP="003A4E10">
            <w:pPr>
              <w:widowControl/>
              <w:spacing w:line="285" w:lineRule="atLeast"/>
              <w:jc w:val="center"/>
              <w:rPr>
                <w:rFonts w:ascii="方正大标宋简体" w:eastAsia="方正大标宋简体" w:hAnsi="等线" w:cs="宋体" w:hint="eastAsia"/>
                <w:color w:val="000000"/>
                <w:kern w:val="0"/>
                <w:sz w:val="44"/>
                <w:szCs w:val="44"/>
              </w:rPr>
            </w:pPr>
            <w:r w:rsidRPr="003A4E10">
              <w:rPr>
                <w:rFonts w:ascii="方正大标宋简体" w:eastAsia="方正大标宋简体" w:hAnsi="等线" w:cs="宋体" w:hint="eastAsia"/>
                <w:color w:val="000000"/>
                <w:kern w:val="0"/>
                <w:sz w:val="44"/>
                <w:szCs w:val="44"/>
              </w:rPr>
              <w:t>宣布废止的行政规范性文件目录</w:t>
            </w:r>
          </w:p>
          <w:p w:rsidR="003A4E10" w:rsidRPr="003A4E10" w:rsidRDefault="003A4E10" w:rsidP="003A4E10">
            <w:pPr>
              <w:widowControl/>
              <w:spacing w:line="400" w:lineRule="exact"/>
              <w:jc w:val="center"/>
              <w:rPr>
                <w:rFonts w:ascii="方正大标宋简体" w:eastAsia="方正大标宋简体" w:hAnsi="等线" w:cs="宋体" w:hint="eastAsia"/>
                <w:color w:val="000000"/>
                <w:kern w:val="0"/>
                <w:sz w:val="44"/>
                <w:szCs w:val="44"/>
              </w:rPr>
            </w:pPr>
          </w:p>
        </w:tc>
      </w:tr>
      <w:tr w:rsidR="003A4E10" w:rsidRPr="003A4E10" w:rsidTr="003A4E10">
        <w:trPr>
          <w:trHeight w:val="1395"/>
          <w:jc w:val="center"/>
        </w:trPr>
        <w:tc>
          <w:tcPr>
            <w:tcW w:w="103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s="宋体"/>
                <w:color w:val="000000"/>
                <w:kern w:val="0"/>
                <w:sz w:val="24"/>
              </w:rPr>
            </w:pPr>
            <w:r w:rsidRPr="003A4E10">
              <w:rPr>
                <w:rFonts w:ascii="黑体" w:eastAsia="黑体" w:hAnsi="黑体" w:cs="宋体" w:hint="eastAsia"/>
                <w:color w:val="000000"/>
                <w:kern w:val="0"/>
                <w:sz w:val="24"/>
              </w:rPr>
              <w:t>序号</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s="宋体"/>
                <w:color w:val="000000"/>
                <w:kern w:val="0"/>
                <w:sz w:val="24"/>
              </w:rPr>
            </w:pPr>
            <w:r w:rsidRPr="003A4E10">
              <w:rPr>
                <w:rFonts w:ascii="黑体" w:eastAsia="黑体" w:hAnsi="黑体" w:cs="宋体" w:hint="eastAsia"/>
                <w:color w:val="000000"/>
                <w:kern w:val="0"/>
                <w:sz w:val="24"/>
              </w:rPr>
              <w:t>起草单位</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s="宋体"/>
                <w:color w:val="000000"/>
                <w:kern w:val="0"/>
                <w:sz w:val="24"/>
              </w:rPr>
            </w:pPr>
            <w:r w:rsidRPr="003A4E10">
              <w:rPr>
                <w:rFonts w:ascii="黑体" w:eastAsia="黑体" w:hAnsi="黑体" w:cs="宋体" w:hint="eastAsia"/>
                <w:color w:val="000000"/>
                <w:kern w:val="0"/>
                <w:sz w:val="24"/>
              </w:rPr>
              <w:t>文件名</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s="宋体"/>
                <w:color w:val="000000"/>
                <w:kern w:val="0"/>
                <w:sz w:val="24"/>
              </w:rPr>
            </w:pPr>
            <w:r w:rsidRPr="003A4E10">
              <w:rPr>
                <w:rFonts w:ascii="黑体" w:eastAsia="黑体" w:hAnsi="黑体" w:cs="宋体" w:hint="eastAsia"/>
                <w:color w:val="000000"/>
                <w:kern w:val="0"/>
                <w:sz w:val="24"/>
              </w:rPr>
              <w:t>文号</w:t>
            </w:r>
          </w:p>
        </w:tc>
        <w:tc>
          <w:tcPr>
            <w:tcW w:w="1922"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s="宋体"/>
                <w:color w:val="000000"/>
                <w:kern w:val="0"/>
                <w:sz w:val="24"/>
              </w:rPr>
            </w:pPr>
            <w:r w:rsidRPr="003A4E10">
              <w:rPr>
                <w:rFonts w:ascii="黑体" w:eastAsia="黑体" w:hAnsi="黑体" w:cs="宋体" w:hint="eastAsia"/>
                <w:color w:val="000000"/>
                <w:kern w:val="0"/>
                <w:sz w:val="24"/>
              </w:rPr>
              <w:t>公布时间</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s="宋体"/>
                <w:color w:val="000000"/>
                <w:kern w:val="0"/>
                <w:sz w:val="24"/>
              </w:rPr>
            </w:pPr>
            <w:r w:rsidRPr="003A4E10">
              <w:rPr>
                <w:rFonts w:ascii="黑体" w:eastAsia="黑体" w:hAnsi="黑体" w:cs="宋体" w:hint="eastAsia"/>
                <w:color w:val="000000"/>
                <w:kern w:val="0"/>
                <w:sz w:val="24"/>
              </w:rPr>
              <w:t>备案号</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s="宋体"/>
                <w:color w:val="000000"/>
                <w:kern w:val="0"/>
                <w:sz w:val="24"/>
              </w:rPr>
            </w:pPr>
            <w:r w:rsidRPr="003A4E10">
              <w:rPr>
                <w:rFonts w:ascii="黑体" w:eastAsia="黑体" w:hAnsi="黑体" w:cs="宋体" w:hint="eastAsia"/>
                <w:color w:val="000000"/>
                <w:kern w:val="0"/>
                <w:sz w:val="24"/>
              </w:rPr>
              <w:t>有效性</w:t>
            </w:r>
          </w:p>
        </w:tc>
      </w:tr>
      <w:tr w:rsidR="003A4E10" w:rsidRPr="003A4E10" w:rsidTr="003A4E10">
        <w:trPr>
          <w:trHeight w:val="1395"/>
          <w:jc w:val="center"/>
        </w:trPr>
        <w:tc>
          <w:tcPr>
            <w:tcW w:w="103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城管局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忻州市人民政府办公厅关于印发忻州市古树名木保护管理办法的通知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2018</w:t>
            </w:r>
            <w:r w:rsidRPr="003A4E10">
              <w:rPr>
                <w:rFonts w:eastAsia="仿宋_GB2312"/>
                <w:color w:val="000000"/>
                <w:kern w:val="0"/>
                <w:sz w:val="24"/>
              </w:rPr>
              <w:t>〕</w:t>
            </w:r>
            <w:r w:rsidRPr="003A4E10">
              <w:rPr>
                <w:rFonts w:eastAsia="仿宋_GB2312"/>
                <w:color w:val="000000"/>
                <w:kern w:val="0"/>
                <w:sz w:val="24"/>
              </w:rPr>
              <w:t>112</w:t>
            </w:r>
            <w:r w:rsidRPr="003A4E10">
              <w:rPr>
                <w:rFonts w:eastAsia="仿宋_GB2312"/>
                <w:color w:val="000000"/>
                <w:kern w:val="0"/>
                <w:sz w:val="24"/>
              </w:rPr>
              <w:t>号</w:t>
            </w:r>
          </w:p>
        </w:tc>
        <w:tc>
          <w:tcPr>
            <w:tcW w:w="1922"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2018.8.2</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2018</w:t>
            </w:r>
            <w:r w:rsidRPr="003A4E10">
              <w:rPr>
                <w:rFonts w:eastAsia="仿宋_GB2312"/>
                <w:color w:val="000000"/>
                <w:kern w:val="0"/>
                <w:sz w:val="24"/>
              </w:rPr>
              <w:t>〕</w:t>
            </w:r>
            <w:r w:rsidRPr="003A4E10">
              <w:rPr>
                <w:rFonts w:eastAsia="仿宋_GB2312"/>
                <w:color w:val="000000"/>
                <w:kern w:val="0"/>
                <w:sz w:val="24"/>
              </w:rPr>
              <w:t>12</w:t>
            </w:r>
            <w:r w:rsidRPr="003A4E10">
              <w:rPr>
                <w:rFonts w:eastAsia="仿宋_GB2312"/>
                <w:color w:val="000000"/>
                <w:kern w:val="0"/>
                <w:sz w:val="24"/>
              </w:rPr>
              <w:t>号</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废止</w:t>
            </w:r>
          </w:p>
        </w:tc>
      </w:tr>
      <w:tr w:rsidR="003A4E10" w:rsidRPr="003A4E10" w:rsidTr="003A4E10">
        <w:trPr>
          <w:trHeight w:val="1395"/>
          <w:jc w:val="center"/>
        </w:trPr>
        <w:tc>
          <w:tcPr>
            <w:tcW w:w="103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乡村振兴局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忻州市人民政府办公室关于印发忻州市扶贫龙头企业和扶贫农业专业合作社认定管理办法的通知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59</w:t>
            </w:r>
            <w:r w:rsidRPr="003A4E10">
              <w:rPr>
                <w:rFonts w:eastAsia="仿宋_GB2312"/>
                <w:color w:val="000000"/>
                <w:kern w:val="0"/>
                <w:sz w:val="24"/>
              </w:rPr>
              <w:t>号</w:t>
            </w:r>
          </w:p>
        </w:tc>
        <w:tc>
          <w:tcPr>
            <w:tcW w:w="1922"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2019.6.13</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5</w:t>
            </w:r>
            <w:r w:rsidRPr="003A4E10">
              <w:rPr>
                <w:rFonts w:eastAsia="仿宋_GB2312"/>
                <w:color w:val="000000"/>
                <w:kern w:val="0"/>
                <w:sz w:val="24"/>
              </w:rPr>
              <w:t>号</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废止</w:t>
            </w:r>
          </w:p>
        </w:tc>
      </w:tr>
      <w:tr w:rsidR="003A4E10" w:rsidRPr="003A4E10" w:rsidTr="003A4E10">
        <w:trPr>
          <w:trHeight w:val="1395"/>
          <w:jc w:val="center"/>
        </w:trPr>
        <w:tc>
          <w:tcPr>
            <w:tcW w:w="103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3</w:t>
            </w:r>
          </w:p>
        </w:tc>
        <w:tc>
          <w:tcPr>
            <w:tcW w:w="1515"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民政局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忻州市人民政府关于印发忻州市地名管理办法的通知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8</w:t>
            </w:r>
            <w:r w:rsidRPr="003A4E10">
              <w:rPr>
                <w:rFonts w:eastAsia="仿宋_GB2312"/>
                <w:color w:val="000000"/>
                <w:kern w:val="0"/>
                <w:sz w:val="24"/>
              </w:rPr>
              <w:t>号</w:t>
            </w:r>
          </w:p>
        </w:tc>
        <w:tc>
          <w:tcPr>
            <w:tcW w:w="1922"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2019.6.12 </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9</w:t>
            </w:r>
            <w:r w:rsidRPr="003A4E10">
              <w:rPr>
                <w:rFonts w:eastAsia="仿宋_GB2312"/>
                <w:color w:val="000000"/>
                <w:kern w:val="0"/>
                <w:sz w:val="24"/>
              </w:rPr>
              <w:t>号</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废止</w:t>
            </w:r>
          </w:p>
        </w:tc>
      </w:tr>
    </w:tbl>
    <w:p w:rsidR="006B1B56" w:rsidRDefault="006B1B56" w:rsidP="006B1B56">
      <w:pPr>
        <w:spacing w:line="560" w:lineRule="exact"/>
        <w:ind w:firstLineChars="200" w:firstLine="640"/>
        <w:rPr>
          <w:rFonts w:eastAsia="仿宋_GB2312" w:hint="eastAsia"/>
          <w:sz w:val="32"/>
          <w:szCs w:val="32"/>
        </w:rPr>
      </w:pPr>
    </w:p>
    <w:tbl>
      <w:tblPr>
        <w:tblW w:w="14775" w:type="dxa"/>
        <w:jc w:val="center"/>
        <w:tblCellMar>
          <w:top w:w="15" w:type="dxa"/>
          <w:left w:w="15" w:type="dxa"/>
          <w:bottom w:w="15" w:type="dxa"/>
          <w:right w:w="15" w:type="dxa"/>
        </w:tblCellMar>
        <w:tblLook w:val="04A0"/>
      </w:tblPr>
      <w:tblGrid>
        <w:gridCol w:w="825"/>
        <w:gridCol w:w="1515"/>
        <w:gridCol w:w="4875"/>
        <w:gridCol w:w="1875"/>
        <w:gridCol w:w="2175"/>
        <w:gridCol w:w="2175"/>
        <w:gridCol w:w="1335"/>
      </w:tblGrid>
      <w:tr w:rsidR="003A4E10" w:rsidRPr="003A4E10" w:rsidTr="008033FB">
        <w:trPr>
          <w:trHeight w:val="600"/>
          <w:jc w:val="center"/>
        </w:trPr>
        <w:tc>
          <w:tcPr>
            <w:tcW w:w="1650" w:type="dxa"/>
            <w:gridSpan w:val="2"/>
            <w:vAlign w:val="center"/>
            <w:hideMark/>
          </w:tcPr>
          <w:p w:rsidR="003A4E10" w:rsidRPr="003A4E10" w:rsidRDefault="003A4E10" w:rsidP="003A4E10">
            <w:pPr>
              <w:widowControl/>
              <w:jc w:val="center"/>
              <w:rPr>
                <w:rFonts w:eastAsia="仿宋_GB2312"/>
                <w:color w:val="000000"/>
                <w:kern w:val="0"/>
                <w:sz w:val="32"/>
                <w:szCs w:val="32"/>
              </w:rPr>
            </w:pPr>
            <w:r w:rsidRPr="003A4E10">
              <w:rPr>
                <w:rFonts w:eastAsia="仿宋_GB2312"/>
                <w:color w:val="000000"/>
                <w:kern w:val="0"/>
                <w:sz w:val="32"/>
                <w:szCs w:val="32"/>
              </w:rPr>
              <w:t>附件</w:t>
            </w:r>
            <w:r w:rsidRPr="003A4E10">
              <w:rPr>
                <w:rFonts w:eastAsia="仿宋_GB2312"/>
                <w:color w:val="000000"/>
                <w:kern w:val="0"/>
                <w:sz w:val="32"/>
                <w:szCs w:val="32"/>
              </w:rPr>
              <w:t>3</w:t>
            </w:r>
            <w:r w:rsidRPr="003A4E10">
              <w:rPr>
                <w:rFonts w:eastAsia="仿宋_GB2312"/>
                <w:color w:val="000000"/>
                <w:kern w:val="0"/>
                <w:sz w:val="32"/>
                <w:szCs w:val="32"/>
              </w:rPr>
              <w:t>：</w:t>
            </w:r>
          </w:p>
        </w:tc>
        <w:tc>
          <w:tcPr>
            <w:tcW w:w="0" w:type="auto"/>
            <w:vAlign w:val="bottom"/>
            <w:hideMark/>
          </w:tcPr>
          <w:p w:rsidR="003A4E10" w:rsidRPr="003A4E10" w:rsidRDefault="003A4E10" w:rsidP="003A4E10">
            <w:pPr>
              <w:widowControl/>
              <w:jc w:val="left"/>
              <w:rPr>
                <w:rFonts w:eastAsia="仿宋_GB2312"/>
                <w:color w:val="000000"/>
                <w:kern w:val="0"/>
                <w:sz w:val="22"/>
                <w:szCs w:val="22"/>
              </w:rPr>
            </w:pPr>
          </w:p>
        </w:tc>
        <w:tc>
          <w:tcPr>
            <w:tcW w:w="0" w:type="auto"/>
            <w:vAlign w:val="bottom"/>
            <w:hideMark/>
          </w:tcPr>
          <w:p w:rsidR="003A4E10" w:rsidRPr="003A4E10" w:rsidRDefault="003A4E10" w:rsidP="003A4E10">
            <w:pPr>
              <w:widowControl/>
              <w:jc w:val="left"/>
              <w:rPr>
                <w:rFonts w:eastAsia="仿宋_GB2312"/>
                <w:color w:val="000000"/>
                <w:kern w:val="0"/>
                <w:sz w:val="22"/>
                <w:szCs w:val="22"/>
              </w:rPr>
            </w:pPr>
          </w:p>
        </w:tc>
        <w:tc>
          <w:tcPr>
            <w:tcW w:w="0" w:type="auto"/>
            <w:vAlign w:val="bottom"/>
            <w:hideMark/>
          </w:tcPr>
          <w:p w:rsidR="003A4E10" w:rsidRPr="003A4E10" w:rsidRDefault="003A4E10" w:rsidP="003A4E10">
            <w:pPr>
              <w:widowControl/>
              <w:jc w:val="left"/>
              <w:rPr>
                <w:rFonts w:eastAsia="仿宋_GB2312"/>
                <w:color w:val="000000"/>
                <w:kern w:val="0"/>
                <w:sz w:val="22"/>
                <w:szCs w:val="22"/>
              </w:rPr>
            </w:pPr>
          </w:p>
        </w:tc>
        <w:tc>
          <w:tcPr>
            <w:tcW w:w="0" w:type="auto"/>
            <w:vAlign w:val="bottom"/>
            <w:hideMark/>
          </w:tcPr>
          <w:p w:rsidR="003A4E10" w:rsidRPr="003A4E10" w:rsidRDefault="003A4E10" w:rsidP="003A4E10">
            <w:pPr>
              <w:widowControl/>
              <w:jc w:val="left"/>
              <w:rPr>
                <w:rFonts w:eastAsia="仿宋_GB2312"/>
                <w:color w:val="000000"/>
                <w:kern w:val="0"/>
                <w:sz w:val="22"/>
                <w:szCs w:val="22"/>
              </w:rPr>
            </w:pPr>
          </w:p>
        </w:tc>
        <w:tc>
          <w:tcPr>
            <w:tcW w:w="0" w:type="auto"/>
            <w:vAlign w:val="bottom"/>
            <w:hideMark/>
          </w:tcPr>
          <w:p w:rsidR="003A4E10" w:rsidRPr="003A4E10" w:rsidRDefault="003A4E10" w:rsidP="003A4E10">
            <w:pPr>
              <w:widowControl/>
              <w:jc w:val="left"/>
              <w:rPr>
                <w:rFonts w:eastAsia="仿宋_GB2312"/>
                <w:color w:val="000000"/>
                <w:kern w:val="0"/>
                <w:sz w:val="22"/>
                <w:szCs w:val="22"/>
              </w:rPr>
            </w:pPr>
          </w:p>
        </w:tc>
      </w:tr>
      <w:tr w:rsidR="003A4E10" w:rsidRPr="003A4E10" w:rsidTr="008033FB">
        <w:trPr>
          <w:trHeight w:val="285"/>
          <w:jc w:val="center"/>
        </w:trPr>
        <w:tc>
          <w:tcPr>
            <w:tcW w:w="14265" w:type="dxa"/>
            <w:gridSpan w:val="7"/>
            <w:vAlign w:val="center"/>
            <w:hideMark/>
          </w:tcPr>
          <w:p w:rsidR="003A4E10" w:rsidRPr="003A4E10" w:rsidRDefault="003A4E10" w:rsidP="003A4E10">
            <w:pPr>
              <w:widowControl/>
              <w:spacing w:line="285" w:lineRule="atLeast"/>
              <w:jc w:val="center"/>
              <w:rPr>
                <w:rFonts w:ascii="方正大标宋简体" w:eastAsia="方正大标宋简体" w:hint="eastAsia"/>
                <w:color w:val="000000"/>
                <w:kern w:val="0"/>
                <w:sz w:val="44"/>
                <w:szCs w:val="44"/>
              </w:rPr>
            </w:pPr>
            <w:r w:rsidRPr="003A4E10">
              <w:rPr>
                <w:rFonts w:ascii="方正大标宋简体" w:eastAsia="方正大标宋简体" w:hint="eastAsia"/>
                <w:color w:val="000000"/>
                <w:kern w:val="0"/>
                <w:sz w:val="44"/>
                <w:szCs w:val="44"/>
              </w:rPr>
              <w:t>宣布失效的行政规范性文件目录</w:t>
            </w:r>
          </w:p>
        </w:tc>
      </w:tr>
      <w:tr w:rsidR="003A4E10" w:rsidRPr="003A4E10" w:rsidTr="008033FB">
        <w:trPr>
          <w:trHeight w:val="780"/>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olor w:val="000000"/>
                <w:kern w:val="0"/>
                <w:sz w:val="24"/>
              </w:rPr>
            </w:pPr>
            <w:r w:rsidRPr="003A4E10">
              <w:rPr>
                <w:rFonts w:ascii="黑体" w:eastAsia="黑体" w:hAnsi="黑体"/>
                <w:color w:val="000000"/>
                <w:kern w:val="0"/>
                <w:sz w:val="24"/>
              </w:rPr>
              <w:t>序号</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olor w:val="000000"/>
                <w:kern w:val="0"/>
                <w:sz w:val="24"/>
              </w:rPr>
            </w:pPr>
            <w:r w:rsidRPr="003A4E10">
              <w:rPr>
                <w:rFonts w:ascii="黑体" w:eastAsia="黑体" w:hAnsi="黑体"/>
                <w:color w:val="000000"/>
                <w:kern w:val="0"/>
                <w:sz w:val="24"/>
              </w:rPr>
              <w:t>起草单位</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olor w:val="000000"/>
                <w:kern w:val="0"/>
                <w:sz w:val="24"/>
              </w:rPr>
            </w:pPr>
            <w:r w:rsidRPr="003A4E10">
              <w:rPr>
                <w:rFonts w:ascii="黑体" w:eastAsia="黑体" w:hAnsi="黑体"/>
                <w:color w:val="000000"/>
                <w:kern w:val="0"/>
                <w:sz w:val="24"/>
              </w:rPr>
              <w:t>文件名</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olor w:val="000000"/>
                <w:kern w:val="0"/>
                <w:sz w:val="24"/>
              </w:rPr>
            </w:pPr>
            <w:r w:rsidRPr="003A4E10">
              <w:rPr>
                <w:rFonts w:ascii="黑体" w:eastAsia="黑体" w:hAnsi="黑体"/>
                <w:color w:val="000000"/>
                <w:kern w:val="0"/>
                <w:sz w:val="24"/>
              </w:rPr>
              <w:t>文号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olor w:val="000000"/>
                <w:kern w:val="0"/>
                <w:sz w:val="24"/>
              </w:rPr>
            </w:pPr>
            <w:r w:rsidRPr="003A4E10">
              <w:rPr>
                <w:rFonts w:ascii="黑体" w:eastAsia="黑体" w:hAnsi="黑体"/>
                <w:color w:val="000000"/>
                <w:kern w:val="0"/>
                <w:sz w:val="24"/>
              </w:rPr>
              <w:t>公布时间</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olor w:val="000000"/>
                <w:kern w:val="0"/>
                <w:sz w:val="24"/>
              </w:rPr>
            </w:pPr>
            <w:r w:rsidRPr="003A4E10">
              <w:rPr>
                <w:rFonts w:ascii="黑体" w:eastAsia="黑体" w:hAnsi="黑体"/>
                <w:color w:val="000000"/>
                <w:kern w:val="0"/>
                <w:sz w:val="24"/>
              </w:rPr>
              <w:t>备案号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ascii="黑体" w:eastAsia="黑体" w:hAnsi="黑体"/>
                <w:color w:val="000000"/>
                <w:kern w:val="0"/>
                <w:sz w:val="24"/>
              </w:rPr>
            </w:pPr>
            <w:r w:rsidRPr="003A4E10">
              <w:rPr>
                <w:rFonts w:ascii="黑体" w:eastAsia="黑体" w:hAnsi="黑体"/>
                <w:color w:val="000000"/>
                <w:kern w:val="0"/>
                <w:sz w:val="24"/>
              </w:rPr>
              <w:t>有效性</w:t>
            </w:r>
          </w:p>
        </w:tc>
      </w:tr>
      <w:tr w:rsidR="003A4E10" w:rsidRPr="003A4E10" w:rsidTr="008033FB">
        <w:trPr>
          <w:trHeight w:val="1050"/>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卫健委</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忻州市人民政府办公厅关于印发忻州市公共场所禁止吸烟的通知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19</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2017.2.5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1</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093"/>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城管局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忻州市人民政府办公厅关于印发忻州市区餐厨垃圾管理办法的通知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29</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2017.2.17</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2"/>
                <w:szCs w:val="22"/>
              </w:rPr>
            </w:pPr>
            <w:r w:rsidRPr="003A4E10">
              <w:rPr>
                <w:rFonts w:eastAsia="仿宋_GB2312"/>
                <w:color w:val="000000"/>
                <w:kern w:val="0"/>
                <w:sz w:val="22"/>
                <w:szCs w:val="22"/>
              </w:rPr>
              <w:t>忻政规备字</w:t>
            </w:r>
            <w:r w:rsidRPr="003A4E10">
              <w:rPr>
                <w:rFonts w:eastAsia="仿宋_GB2312"/>
                <w:color w:val="000000"/>
                <w:kern w:val="0"/>
                <w:sz w:val="22"/>
                <w:szCs w:val="22"/>
              </w:rPr>
              <w:br/>
            </w:r>
            <w:r w:rsidRPr="003A4E10">
              <w:rPr>
                <w:rFonts w:eastAsia="仿宋_GB2312"/>
                <w:color w:val="000000"/>
                <w:kern w:val="0"/>
                <w:sz w:val="22"/>
                <w:szCs w:val="22"/>
              </w:rPr>
              <w:t>〔</w:t>
            </w:r>
            <w:r w:rsidRPr="003A4E10">
              <w:rPr>
                <w:rFonts w:eastAsia="仿宋_GB2312"/>
                <w:color w:val="000000"/>
                <w:kern w:val="0"/>
                <w:sz w:val="22"/>
                <w:szCs w:val="22"/>
              </w:rPr>
              <w:t>2017</w:t>
            </w:r>
            <w:r w:rsidRPr="003A4E10">
              <w:rPr>
                <w:rFonts w:eastAsia="仿宋_GB2312"/>
                <w:color w:val="000000"/>
                <w:kern w:val="0"/>
                <w:sz w:val="22"/>
                <w:szCs w:val="22"/>
              </w:rPr>
              <w:t>〕</w:t>
            </w:r>
            <w:r w:rsidRPr="003A4E10">
              <w:rPr>
                <w:rFonts w:eastAsia="仿宋_GB2312"/>
                <w:color w:val="000000"/>
                <w:kern w:val="0"/>
                <w:sz w:val="22"/>
                <w:szCs w:val="22"/>
              </w:rPr>
              <w:t>2</w:t>
            </w:r>
            <w:r w:rsidRPr="003A4E10">
              <w:rPr>
                <w:rFonts w:eastAsia="仿宋_GB2312"/>
                <w:color w:val="000000"/>
                <w:kern w:val="0"/>
                <w:sz w:val="22"/>
                <w:szCs w:val="22"/>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395"/>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3</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交通局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忻州市人民政府办公厅关于印发忻州城区重污染天气公交车免费乘坐财政补贴资金管理办法的通知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34</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2017.2.27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2"/>
                <w:szCs w:val="22"/>
              </w:rPr>
            </w:pPr>
            <w:r w:rsidRPr="003A4E10">
              <w:rPr>
                <w:rFonts w:eastAsia="仿宋_GB2312"/>
                <w:color w:val="000000"/>
                <w:kern w:val="0"/>
                <w:sz w:val="22"/>
                <w:szCs w:val="22"/>
              </w:rPr>
              <w:t>忻政规备字</w:t>
            </w:r>
            <w:r w:rsidRPr="003A4E10">
              <w:rPr>
                <w:rFonts w:eastAsia="仿宋_GB2312"/>
                <w:color w:val="000000"/>
                <w:kern w:val="0"/>
                <w:sz w:val="22"/>
                <w:szCs w:val="22"/>
              </w:rPr>
              <w:br/>
            </w:r>
            <w:r w:rsidRPr="003A4E10">
              <w:rPr>
                <w:rFonts w:eastAsia="仿宋_GB2312"/>
                <w:color w:val="000000"/>
                <w:kern w:val="0"/>
                <w:sz w:val="22"/>
                <w:szCs w:val="22"/>
              </w:rPr>
              <w:t>〔</w:t>
            </w:r>
            <w:r w:rsidRPr="003A4E10">
              <w:rPr>
                <w:rFonts w:eastAsia="仿宋_GB2312"/>
                <w:color w:val="000000"/>
                <w:kern w:val="0"/>
                <w:sz w:val="22"/>
                <w:szCs w:val="22"/>
              </w:rPr>
              <w:t>2017</w:t>
            </w:r>
            <w:r w:rsidRPr="003A4E10">
              <w:rPr>
                <w:rFonts w:eastAsia="仿宋_GB2312"/>
                <w:color w:val="000000"/>
                <w:kern w:val="0"/>
                <w:sz w:val="22"/>
                <w:szCs w:val="22"/>
              </w:rPr>
              <w:t>〕</w:t>
            </w:r>
            <w:r w:rsidRPr="003A4E10">
              <w:rPr>
                <w:rFonts w:eastAsia="仿宋_GB2312"/>
                <w:color w:val="000000"/>
                <w:kern w:val="0"/>
                <w:sz w:val="22"/>
                <w:szCs w:val="22"/>
              </w:rPr>
              <w:t>3</w:t>
            </w:r>
            <w:r w:rsidRPr="003A4E10">
              <w:rPr>
                <w:rFonts w:eastAsia="仿宋_GB2312"/>
                <w:color w:val="000000"/>
                <w:kern w:val="0"/>
                <w:sz w:val="22"/>
                <w:szCs w:val="22"/>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072"/>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4</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交通局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忻州市人民政府办公厅关于印发忻州市巡游出租汽车管理办法的通知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95</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2017.5.27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7</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244"/>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5</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商务局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忻州市人民政府关于加快发展住宿餐饮业的实施意见</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218</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2017.11.28</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22</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395"/>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6</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卫健委</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忻州市人民政府办公厅关于印发忻州市职业病防治监督管理办法的通知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220</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2017.11.20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2"/>
                <w:szCs w:val="22"/>
              </w:rPr>
            </w:pPr>
            <w:r w:rsidRPr="003A4E10">
              <w:rPr>
                <w:rFonts w:eastAsia="仿宋_GB2312"/>
                <w:color w:val="000000"/>
                <w:kern w:val="0"/>
                <w:sz w:val="22"/>
                <w:szCs w:val="22"/>
              </w:rPr>
              <w:t>忻政规备字</w:t>
            </w:r>
            <w:r w:rsidRPr="003A4E10">
              <w:rPr>
                <w:rFonts w:eastAsia="仿宋_GB2312"/>
                <w:color w:val="000000"/>
                <w:kern w:val="0"/>
                <w:sz w:val="22"/>
                <w:szCs w:val="22"/>
              </w:rPr>
              <w:br/>
            </w:r>
            <w:r w:rsidRPr="003A4E10">
              <w:rPr>
                <w:rFonts w:eastAsia="仿宋_GB2312"/>
                <w:color w:val="000000"/>
                <w:kern w:val="0"/>
                <w:sz w:val="22"/>
                <w:szCs w:val="22"/>
              </w:rPr>
              <w:t>〔</w:t>
            </w:r>
            <w:r w:rsidRPr="003A4E10">
              <w:rPr>
                <w:rFonts w:eastAsia="仿宋_GB2312"/>
                <w:color w:val="000000"/>
                <w:kern w:val="0"/>
                <w:sz w:val="22"/>
                <w:szCs w:val="22"/>
              </w:rPr>
              <w:t>2017</w:t>
            </w:r>
            <w:r w:rsidRPr="003A4E10">
              <w:rPr>
                <w:rFonts w:eastAsia="仿宋_GB2312"/>
                <w:color w:val="000000"/>
                <w:kern w:val="0"/>
                <w:sz w:val="22"/>
                <w:szCs w:val="22"/>
              </w:rPr>
              <w:t>〕</w:t>
            </w:r>
            <w:r w:rsidRPr="003A4E10">
              <w:rPr>
                <w:rFonts w:eastAsia="仿宋_GB2312"/>
                <w:color w:val="000000"/>
                <w:kern w:val="0"/>
                <w:sz w:val="22"/>
                <w:szCs w:val="22"/>
              </w:rPr>
              <w:t>23</w:t>
            </w:r>
            <w:r w:rsidRPr="003A4E10">
              <w:rPr>
                <w:rFonts w:eastAsia="仿宋_GB2312"/>
                <w:color w:val="000000"/>
                <w:kern w:val="0"/>
                <w:sz w:val="22"/>
                <w:szCs w:val="22"/>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221"/>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7</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民政局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忻州市人民政府办公厅关于忻州市撤并行政村试点的实施意见</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2017</w:t>
            </w:r>
            <w:r w:rsidRPr="003A4E10">
              <w:rPr>
                <w:rFonts w:eastAsia="仿宋_GB2312"/>
                <w:color w:val="000000"/>
                <w:kern w:val="0"/>
                <w:sz w:val="24"/>
              </w:rPr>
              <w:t>〕</w:t>
            </w:r>
            <w:r w:rsidRPr="003A4E10">
              <w:rPr>
                <w:rFonts w:eastAsia="仿宋_GB2312"/>
                <w:color w:val="000000"/>
                <w:kern w:val="0"/>
                <w:sz w:val="24"/>
              </w:rPr>
              <w:t>223</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2017.11.22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2"/>
                <w:szCs w:val="22"/>
              </w:rPr>
            </w:pPr>
            <w:r w:rsidRPr="003A4E10">
              <w:rPr>
                <w:rFonts w:eastAsia="仿宋_GB2312"/>
                <w:color w:val="000000"/>
                <w:kern w:val="0"/>
                <w:sz w:val="22"/>
                <w:szCs w:val="22"/>
              </w:rPr>
              <w:t>忻政规备字</w:t>
            </w:r>
            <w:r w:rsidRPr="003A4E10">
              <w:rPr>
                <w:rFonts w:eastAsia="仿宋_GB2312"/>
                <w:color w:val="000000"/>
                <w:kern w:val="0"/>
                <w:sz w:val="22"/>
                <w:szCs w:val="22"/>
              </w:rPr>
              <w:br/>
            </w:r>
            <w:r w:rsidRPr="003A4E10">
              <w:rPr>
                <w:rFonts w:eastAsia="仿宋_GB2312"/>
                <w:color w:val="000000"/>
                <w:kern w:val="0"/>
                <w:sz w:val="22"/>
                <w:szCs w:val="22"/>
              </w:rPr>
              <w:t>〔</w:t>
            </w:r>
            <w:r w:rsidRPr="003A4E10">
              <w:rPr>
                <w:rFonts w:eastAsia="仿宋_GB2312"/>
                <w:color w:val="000000"/>
                <w:kern w:val="0"/>
                <w:sz w:val="22"/>
                <w:szCs w:val="22"/>
              </w:rPr>
              <w:t>2017</w:t>
            </w:r>
            <w:r w:rsidRPr="003A4E10">
              <w:rPr>
                <w:rFonts w:eastAsia="仿宋_GB2312"/>
                <w:color w:val="000000"/>
                <w:kern w:val="0"/>
                <w:sz w:val="22"/>
                <w:szCs w:val="22"/>
              </w:rPr>
              <w:t>〕</w:t>
            </w:r>
            <w:r w:rsidRPr="003A4E10">
              <w:rPr>
                <w:rFonts w:eastAsia="仿宋_GB2312"/>
                <w:color w:val="000000"/>
                <w:kern w:val="0"/>
                <w:sz w:val="22"/>
                <w:szCs w:val="22"/>
              </w:rPr>
              <w:t>24</w:t>
            </w:r>
            <w:r w:rsidRPr="003A4E10">
              <w:rPr>
                <w:rFonts w:eastAsia="仿宋_GB2312"/>
                <w:color w:val="000000"/>
                <w:kern w:val="0"/>
                <w:sz w:val="22"/>
                <w:szCs w:val="22"/>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395"/>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8</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消防支队</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忻州市人民政府办公厅关于印发忻州市居住出租房屋消防安全管理规定的通知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2018</w:t>
            </w:r>
            <w:r w:rsidRPr="003A4E10">
              <w:rPr>
                <w:rFonts w:eastAsia="仿宋_GB2312"/>
                <w:color w:val="000000"/>
                <w:kern w:val="0"/>
                <w:sz w:val="24"/>
              </w:rPr>
              <w:t>〕</w:t>
            </w:r>
            <w:r w:rsidRPr="003A4E10">
              <w:rPr>
                <w:rFonts w:eastAsia="仿宋_GB2312"/>
                <w:color w:val="000000"/>
                <w:kern w:val="0"/>
                <w:sz w:val="24"/>
              </w:rPr>
              <w:t>23</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2018.2.11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2018</w:t>
            </w:r>
            <w:r w:rsidRPr="003A4E10">
              <w:rPr>
                <w:rFonts w:eastAsia="仿宋_GB2312"/>
                <w:color w:val="000000"/>
                <w:kern w:val="0"/>
                <w:sz w:val="24"/>
              </w:rPr>
              <w:t>〕</w:t>
            </w:r>
            <w:r w:rsidRPr="003A4E10">
              <w:rPr>
                <w:rFonts w:eastAsia="仿宋_GB2312"/>
                <w:color w:val="000000"/>
                <w:kern w:val="0"/>
                <w:sz w:val="24"/>
              </w:rPr>
              <w:t>8</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395"/>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9</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文旅局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忻州市人民政府办公厅关于印发忻州市旅游投资和消费政府补助实施办法的通知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2018</w:t>
            </w:r>
            <w:r w:rsidRPr="003A4E10">
              <w:rPr>
                <w:rFonts w:eastAsia="仿宋_GB2312"/>
                <w:color w:val="000000"/>
                <w:kern w:val="0"/>
                <w:sz w:val="24"/>
              </w:rPr>
              <w:t>〕</w:t>
            </w:r>
            <w:r w:rsidRPr="003A4E10">
              <w:rPr>
                <w:rFonts w:eastAsia="仿宋_GB2312"/>
                <w:color w:val="000000"/>
                <w:kern w:val="0"/>
                <w:sz w:val="24"/>
              </w:rPr>
              <w:t>56</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2018.5.2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2018</w:t>
            </w:r>
            <w:r w:rsidRPr="003A4E10">
              <w:rPr>
                <w:rFonts w:eastAsia="仿宋_GB2312"/>
                <w:color w:val="000000"/>
                <w:kern w:val="0"/>
                <w:sz w:val="24"/>
              </w:rPr>
              <w:t>〕</w:t>
            </w:r>
            <w:r w:rsidRPr="003A4E10">
              <w:rPr>
                <w:rFonts w:eastAsia="仿宋_GB2312"/>
                <w:color w:val="000000"/>
                <w:kern w:val="0"/>
                <w:sz w:val="24"/>
              </w:rPr>
              <w:t>10</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395"/>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10</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农业农村局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忻州市人民政府办公室关于印发忻州市农村集体资产等三个管理办法（试行）的通知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29</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2019.3.18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2</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395"/>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11</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商务局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忻州市人民政府办公室关于印发忻州市企业内部加油站（点）管理办法（试行）的通知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42</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2019.4.17</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4</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243"/>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12</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住建局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忻州市人民政府办公室关于印发忻州市规划区生物多样性保护办法（试行）的通知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57</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2019.6.6</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7</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395"/>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13</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住建局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忻州市人民政府办公室关于印发忻州市中心城区规划区生态保护办法（暂行）的通知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58</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2019.6.10</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8</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212"/>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14</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市场局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忻州市人民政府办公室关于印发忻州市专业标准化技术委员会管理办法（试行）的通知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87</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2019.9.16</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12</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190"/>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15</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应急局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忻州市人民政府关于印发忻州市人民政府关于安全监管工作职责规定（试行）的通知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23</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2019.10.11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15</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395"/>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16</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审批局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忻州市人民政府办公室关于印发忻州市行政审批事中事后监管办法（试行）等</w:t>
            </w:r>
            <w:r w:rsidRPr="003A4E10">
              <w:rPr>
                <w:rFonts w:eastAsia="仿宋_GB2312"/>
                <w:color w:val="000000"/>
                <w:kern w:val="0"/>
                <w:sz w:val="24"/>
              </w:rPr>
              <w:t>7</w:t>
            </w:r>
            <w:r w:rsidRPr="003A4E10">
              <w:rPr>
                <w:rFonts w:eastAsia="仿宋_GB2312"/>
                <w:color w:val="000000"/>
                <w:kern w:val="0"/>
                <w:sz w:val="24"/>
              </w:rPr>
              <w:t>个相关制度的通知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113</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2019.12.30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2019</w:t>
            </w:r>
            <w:r w:rsidRPr="003A4E10">
              <w:rPr>
                <w:rFonts w:eastAsia="仿宋_GB2312"/>
                <w:color w:val="000000"/>
                <w:kern w:val="0"/>
                <w:sz w:val="24"/>
              </w:rPr>
              <w:t>〕</w:t>
            </w:r>
            <w:r w:rsidRPr="003A4E10">
              <w:rPr>
                <w:rFonts w:eastAsia="仿宋_GB2312"/>
                <w:color w:val="000000"/>
                <w:kern w:val="0"/>
                <w:sz w:val="24"/>
              </w:rPr>
              <w:t>17</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r w:rsidR="003A4E10" w:rsidRPr="003A4E10" w:rsidTr="008033FB">
        <w:trPr>
          <w:trHeight w:val="1395"/>
          <w:jc w:val="center"/>
        </w:trPr>
        <w:tc>
          <w:tcPr>
            <w:tcW w:w="82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17</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水利局</w:t>
            </w:r>
          </w:p>
        </w:tc>
        <w:tc>
          <w:tcPr>
            <w:tcW w:w="4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8033FB">
            <w:pPr>
              <w:widowControl/>
              <w:jc w:val="left"/>
              <w:rPr>
                <w:rFonts w:eastAsia="仿宋_GB2312"/>
                <w:color w:val="000000"/>
                <w:kern w:val="0"/>
                <w:sz w:val="24"/>
              </w:rPr>
            </w:pPr>
            <w:r w:rsidRPr="003A4E10">
              <w:rPr>
                <w:rFonts w:eastAsia="仿宋_GB2312"/>
                <w:color w:val="000000"/>
                <w:kern w:val="0"/>
                <w:sz w:val="24"/>
              </w:rPr>
              <w:t>忻州市人民政府办公室关于印发忻州市水资源论证区域评估、涉河项目防洪评价区域评估、水土保持区域评估等三个实施细则（试行）的通知</w:t>
            </w:r>
          </w:p>
        </w:tc>
        <w:tc>
          <w:tcPr>
            <w:tcW w:w="18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忻政办发</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34</w:t>
            </w:r>
            <w:r w:rsidRPr="003A4E10">
              <w:rPr>
                <w:rFonts w:eastAsia="仿宋_GB2312"/>
                <w:color w:val="000000"/>
                <w:kern w:val="0"/>
                <w:sz w:val="24"/>
              </w:rPr>
              <w:t>号</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 xml:space="preserve">2020.3.27 </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忻政规备字</w:t>
            </w:r>
            <w:r w:rsidRPr="003A4E10">
              <w:rPr>
                <w:rFonts w:eastAsia="仿宋_GB2312"/>
                <w:color w:val="000000"/>
                <w:kern w:val="0"/>
                <w:sz w:val="24"/>
              </w:rPr>
              <w:br/>
            </w:r>
            <w:r w:rsidRPr="003A4E10">
              <w:rPr>
                <w:rFonts w:eastAsia="仿宋_GB2312"/>
                <w:color w:val="000000"/>
                <w:kern w:val="0"/>
                <w:sz w:val="24"/>
              </w:rPr>
              <w:t>〔</w:t>
            </w:r>
            <w:r w:rsidRPr="003A4E10">
              <w:rPr>
                <w:rFonts w:eastAsia="仿宋_GB2312"/>
                <w:color w:val="000000"/>
                <w:kern w:val="0"/>
                <w:sz w:val="24"/>
              </w:rPr>
              <w:t>2020</w:t>
            </w:r>
            <w:r w:rsidRPr="003A4E10">
              <w:rPr>
                <w:rFonts w:eastAsia="仿宋_GB2312"/>
                <w:color w:val="000000"/>
                <w:kern w:val="0"/>
                <w:sz w:val="24"/>
              </w:rPr>
              <w:t>〕</w:t>
            </w:r>
            <w:r w:rsidRPr="003A4E10">
              <w:rPr>
                <w:rFonts w:eastAsia="仿宋_GB2312"/>
                <w:color w:val="000000"/>
                <w:kern w:val="0"/>
                <w:sz w:val="24"/>
              </w:rPr>
              <w:t>3</w:t>
            </w:r>
            <w:r w:rsidRPr="003A4E10">
              <w:rPr>
                <w:rFonts w:eastAsia="仿宋_GB2312"/>
                <w:color w:val="000000"/>
                <w:kern w:val="0"/>
                <w:sz w:val="24"/>
              </w:rPr>
              <w:t>号</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3A4E10" w:rsidRPr="003A4E10" w:rsidRDefault="003A4E10" w:rsidP="003A4E10">
            <w:pPr>
              <w:widowControl/>
              <w:jc w:val="center"/>
              <w:rPr>
                <w:rFonts w:eastAsia="仿宋_GB2312"/>
                <w:color w:val="000000"/>
                <w:kern w:val="0"/>
                <w:sz w:val="24"/>
              </w:rPr>
            </w:pPr>
            <w:r w:rsidRPr="003A4E10">
              <w:rPr>
                <w:rFonts w:eastAsia="仿宋_GB2312"/>
                <w:color w:val="000000"/>
                <w:kern w:val="0"/>
                <w:sz w:val="24"/>
              </w:rPr>
              <w:t>失效</w:t>
            </w:r>
          </w:p>
        </w:tc>
      </w:tr>
    </w:tbl>
    <w:p w:rsidR="008033FB" w:rsidRDefault="008033FB" w:rsidP="006B1B56">
      <w:pPr>
        <w:spacing w:line="560" w:lineRule="exact"/>
        <w:ind w:firstLineChars="200" w:firstLine="640"/>
        <w:rPr>
          <w:rFonts w:eastAsia="仿宋_GB2312"/>
          <w:sz w:val="32"/>
          <w:szCs w:val="32"/>
        </w:rPr>
        <w:sectPr w:rsidR="008033FB" w:rsidSect="008033FB">
          <w:footerReference w:type="even" r:id="rId12"/>
          <w:footerReference w:type="default" r:id="rId13"/>
          <w:footerReference w:type="first" r:id="rId14"/>
          <w:pgSz w:w="16838" w:h="11906" w:orient="landscape" w:code="9"/>
          <w:pgMar w:top="1588" w:right="1701" w:bottom="1588" w:left="1701" w:header="851" w:footer="1134" w:gutter="0"/>
          <w:pgNumType w:fmt="numberInDash" w:start="3"/>
          <w:cols w:space="720"/>
          <w:titlePg/>
          <w:docGrid w:type="lines" w:linePitch="317"/>
        </w:sect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3A4E10" w:rsidRDefault="003A4E10"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Default="008033FB" w:rsidP="006B1B56">
      <w:pPr>
        <w:spacing w:line="560" w:lineRule="exact"/>
        <w:ind w:firstLineChars="200" w:firstLine="640"/>
        <w:rPr>
          <w:rFonts w:eastAsia="仿宋_GB2312" w:hint="eastAsia"/>
          <w:sz w:val="32"/>
          <w:szCs w:val="32"/>
        </w:rPr>
      </w:pPr>
    </w:p>
    <w:p w:rsidR="008033FB" w:rsidRPr="006B1B56" w:rsidRDefault="008033FB" w:rsidP="006B1B56">
      <w:pPr>
        <w:spacing w:line="560" w:lineRule="exact"/>
        <w:ind w:firstLineChars="200" w:firstLine="640"/>
        <w:rPr>
          <w:rFonts w:eastAsia="仿宋_GB2312"/>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hint="eastAsia"/>
          <w:color w:val="000000"/>
          <w:sz w:val="32"/>
          <w:szCs w:val="32"/>
        </w:rPr>
      </w:pPr>
    </w:p>
    <w:p w:rsidR="008033FB" w:rsidRDefault="008033FB">
      <w:pPr>
        <w:spacing w:line="60" w:lineRule="exact"/>
        <w:rPr>
          <w:rFonts w:eastAsia="仿宋_GB2312" w:hint="eastAsia"/>
          <w:color w:val="000000"/>
          <w:sz w:val="32"/>
          <w:szCs w:val="32"/>
        </w:rPr>
      </w:pPr>
    </w:p>
    <w:p w:rsidR="008033FB" w:rsidRDefault="008033FB">
      <w:pPr>
        <w:spacing w:line="60" w:lineRule="exact"/>
        <w:rPr>
          <w:rFonts w:eastAsia="仿宋_GB2312" w:hint="eastAsia"/>
          <w:color w:val="000000"/>
          <w:sz w:val="32"/>
          <w:szCs w:val="32"/>
        </w:rPr>
      </w:pPr>
    </w:p>
    <w:p w:rsidR="008033FB" w:rsidRDefault="008033FB">
      <w:pPr>
        <w:spacing w:line="60" w:lineRule="exact"/>
        <w:rPr>
          <w:rFonts w:eastAsia="仿宋_GB2312" w:hint="eastAsia"/>
          <w:color w:val="000000"/>
          <w:sz w:val="32"/>
          <w:szCs w:val="32"/>
        </w:rPr>
      </w:pPr>
    </w:p>
    <w:p w:rsidR="008033FB" w:rsidRDefault="008033FB">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4239E6" w:rsidRDefault="004239E6">
      <w:pPr>
        <w:spacing w:line="60" w:lineRule="exact"/>
        <w:rPr>
          <w:rFonts w:eastAsia="仿宋_GB2312"/>
          <w:color w:val="000000"/>
          <w:sz w:val="32"/>
          <w:szCs w:val="32"/>
        </w:rPr>
      </w:pPr>
    </w:p>
    <w:p w:rsidR="004239E6" w:rsidRDefault="004239E6">
      <w:pPr>
        <w:spacing w:line="60" w:lineRule="exact"/>
        <w:rPr>
          <w:rFonts w:eastAsia="仿宋_GB2312"/>
          <w:color w:val="000000"/>
          <w:sz w:val="32"/>
          <w:szCs w:val="32"/>
        </w:rPr>
      </w:pPr>
    </w:p>
    <w:p w:rsidR="00F41C2F" w:rsidRDefault="00F41C2F">
      <w:pPr>
        <w:spacing w:line="60" w:lineRule="exact"/>
        <w:rPr>
          <w:rFonts w:eastAsia="仿宋_GB2312"/>
          <w:color w:val="000000"/>
          <w:sz w:val="32"/>
          <w:szCs w:val="32"/>
        </w:rPr>
      </w:pPr>
    </w:p>
    <w:p w:rsidR="00F41C2F" w:rsidRPr="001E28B1" w:rsidRDefault="00F41C2F">
      <w:pPr>
        <w:spacing w:line="60" w:lineRule="exact"/>
        <w:rPr>
          <w:rFonts w:eastAsia="仿宋_GB2312"/>
          <w:color w:val="000000"/>
          <w:sz w:val="32"/>
          <w:szCs w:val="32"/>
        </w:rPr>
      </w:pPr>
    </w:p>
    <w:p w:rsidR="00C66F02" w:rsidRPr="001E28B1" w:rsidRDefault="00901DAA">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901DAA">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4239E6">
        <w:rPr>
          <w:rFonts w:eastAsia="仿宋_GB2312" w:hint="eastAsia"/>
          <w:color w:val="000000"/>
          <w:kern w:val="0"/>
          <w:sz w:val="28"/>
          <w:szCs w:val="28"/>
        </w:rPr>
        <w:t>6</w:t>
      </w:r>
      <w:r w:rsidR="007B4545" w:rsidRPr="001E28B1">
        <w:rPr>
          <w:rFonts w:eastAsia="仿宋_GB2312"/>
          <w:color w:val="000000"/>
          <w:kern w:val="0"/>
          <w:sz w:val="28"/>
          <w:szCs w:val="28"/>
        </w:rPr>
        <w:t>月</w:t>
      </w:r>
      <w:r w:rsidR="008033FB">
        <w:rPr>
          <w:rFonts w:eastAsia="仿宋_GB2312" w:hint="eastAsia"/>
          <w:color w:val="000000"/>
          <w:kern w:val="0"/>
          <w:sz w:val="28"/>
          <w:szCs w:val="28"/>
        </w:rPr>
        <w:t>21</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492E59">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4791075</wp:posOffset>
            </wp:positionH>
            <wp:positionV relativeFrom="page">
              <wp:posOffset>9582150</wp:posOffset>
            </wp:positionV>
            <wp:extent cx="1790700" cy="495300"/>
            <wp:effectExtent l="19050" t="0" r="0" b="0"/>
            <wp:wrapNone/>
            <wp:docPr id="743" name="图片 27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1" descr="wps"/>
                    <pic:cNvPicPr>
                      <a:picLocks noChangeAspect="1" noChangeArrowheads="1"/>
                    </pic:cNvPicPr>
                  </pic:nvPicPr>
                  <pic:blipFill>
                    <a:blip r:embed="rId15" cstate="print"/>
                    <a:srcRect/>
                    <a:stretch>
                      <a:fillRect/>
                    </a:stretch>
                  </pic:blipFill>
                  <pic:spPr bwMode="auto">
                    <a:xfrm>
                      <a:off x="0" y="0"/>
                      <a:ext cx="1790700" cy="495300"/>
                    </a:xfrm>
                    <a:prstGeom prst="rect">
                      <a:avLst/>
                    </a:prstGeom>
                    <a:noFill/>
                    <a:ln w="9525">
                      <a:noFill/>
                      <a:miter lim="800000"/>
                      <a:headEnd/>
                      <a:tailEnd/>
                    </a:ln>
                  </pic:spPr>
                </pic:pic>
              </a:graphicData>
            </a:graphic>
          </wp:anchor>
        </w:drawing>
      </w:r>
      <w:r w:rsidR="00901DAA" w:rsidRPr="00901DAA">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2D73B9">
        <w:rPr>
          <w:rFonts w:eastAsia="仿宋_GB2312" w:hint="eastAsia"/>
          <w:color w:val="000000"/>
          <w:kern w:val="0"/>
          <w:sz w:val="28"/>
          <w:szCs w:val="28"/>
        </w:rPr>
        <w:t>1</w:t>
      </w:r>
      <w:r w:rsidR="008033FB">
        <w:rPr>
          <w:rFonts w:eastAsia="仿宋_GB2312" w:hint="eastAsia"/>
          <w:color w:val="000000"/>
          <w:kern w:val="0"/>
          <w:sz w:val="28"/>
          <w:szCs w:val="28"/>
        </w:rPr>
        <w:t>4</w:t>
      </w:r>
      <w:r w:rsidR="002D73B9">
        <w:rPr>
          <w:rFonts w:eastAsia="仿宋_GB2312" w:hint="eastAsia"/>
          <w:color w:val="000000"/>
          <w:kern w:val="0"/>
          <w:sz w:val="28"/>
          <w:szCs w:val="28"/>
        </w:rPr>
        <w:t>0</w:t>
      </w:r>
      <w:r w:rsidR="007B4545" w:rsidRPr="001E28B1">
        <w:rPr>
          <w:rFonts w:eastAsia="仿宋_GB2312"/>
          <w:color w:val="000000"/>
          <w:kern w:val="0"/>
          <w:sz w:val="28"/>
          <w:szCs w:val="28"/>
        </w:rPr>
        <w:t>份</w:t>
      </w:r>
    </w:p>
    <w:sectPr w:rsidR="00567D99" w:rsidRPr="001E28B1" w:rsidSect="008033FB">
      <w:footerReference w:type="even" r:id="rId16"/>
      <w:footerReference w:type="first" r:id="rId17"/>
      <w:pgSz w:w="11906" w:h="16838" w:code="9"/>
      <w:pgMar w:top="1701"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16" w:rsidRDefault="00A44B16" w:rsidP="00C66F02">
      <w:r>
        <w:separator/>
      </w:r>
    </w:p>
  </w:endnote>
  <w:endnote w:type="continuationSeparator" w:id="0">
    <w:p w:rsidR="00A44B16" w:rsidRDefault="00A44B16"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355"/>
      <w:docPartObj>
        <w:docPartGallery w:val="Page Numbers (Bottom of Page)"/>
        <w:docPartUnique/>
      </w:docPartObj>
    </w:sdtPr>
    <w:sdtContent>
      <w:p w:rsidR="00492E59" w:rsidRDefault="00492E59">
        <w:pPr>
          <w:pStyle w:val="ac"/>
        </w:pPr>
        <w:fldSimple w:instr=" PAGE   \* MERGEFORMAT ">
          <w:r w:rsidRPr="00492E59">
            <w:rPr>
              <w:rFonts w:ascii="宋体" w:hAnsi="宋体"/>
              <w:noProof/>
              <w:sz w:val="24"/>
              <w:lang w:val="zh-CN"/>
            </w:rPr>
            <w:t>-</w:t>
          </w:r>
          <w:r w:rsidRPr="00492E59">
            <w:rPr>
              <w:rFonts w:ascii="宋体" w:hAnsi="宋体"/>
              <w:noProof/>
              <w:sz w:val="24"/>
            </w:rPr>
            <w:t xml:space="preserve"> 2 -</w:t>
          </w:r>
        </w:fldSimple>
      </w:p>
    </w:sdtContent>
  </w:sdt>
  <w:p w:rsidR="004239E6" w:rsidRDefault="004239E6" w:rsidP="008033FB">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327"/>
      <w:docPartObj>
        <w:docPartGallery w:val="Page Numbers (Bottom of Page)"/>
        <w:docPartUnique/>
      </w:docPartObj>
    </w:sdtPr>
    <w:sdtContent>
      <w:p w:rsidR="008033FB" w:rsidRDefault="008033FB">
        <w:pPr>
          <w:pStyle w:val="ac"/>
          <w:jc w:val="center"/>
        </w:pPr>
        <w:fldSimple w:instr=" PAGE   \* MERGEFORMAT ">
          <w:r w:rsidRPr="008033FB">
            <w:rPr>
              <w:noProof/>
              <w:lang w:val="zh-CN"/>
            </w:rPr>
            <w:t>-</w:t>
          </w:r>
          <w:r>
            <w:rPr>
              <w:noProof/>
            </w:rPr>
            <w:t xml:space="preserve"> 5 -</w:t>
          </w:r>
        </w:fldSimple>
      </w:p>
    </w:sdtContent>
  </w:sdt>
  <w:p w:rsidR="004239E6" w:rsidRDefault="004239E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0A" w:rsidRDefault="0052090A">
    <w:pPr>
      <w:pStyle w:val="ac"/>
      <w:jc w:val="center"/>
    </w:pPr>
  </w:p>
  <w:p w:rsidR="0052090A" w:rsidRDefault="0052090A">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353"/>
      <w:docPartObj>
        <w:docPartGallery w:val="Page Numbers (Bottom of Page)"/>
        <w:docPartUnique/>
      </w:docPartObj>
    </w:sdtPr>
    <w:sdtEndPr>
      <w:rPr>
        <w:rFonts w:ascii="宋体" w:hAnsi="宋体"/>
        <w:sz w:val="24"/>
      </w:rPr>
    </w:sdtEndPr>
    <w:sdtContent>
      <w:p w:rsidR="00492E59" w:rsidRPr="00492E59" w:rsidRDefault="00492E59">
        <w:pPr>
          <w:pStyle w:val="ac"/>
          <w:jc w:val="center"/>
          <w:rPr>
            <w:rFonts w:ascii="宋体" w:hAnsi="宋体"/>
            <w:sz w:val="24"/>
          </w:rPr>
        </w:pPr>
        <w:r w:rsidRPr="00492E59">
          <w:rPr>
            <w:rFonts w:ascii="宋体" w:hAnsi="宋体"/>
            <w:sz w:val="24"/>
          </w:rPr>
          <w:fldChar w:fldCharType="begin"/>
        </w:r>
        <w:r w:rsidRPr="00492E59">
          <w:rPr>
            <w:rFonts w:ascii="宋体" w:hAnsi="宋体"/>
            <w:sz w:val="24"/>
          </w:rPr>
          <w:instrText xml:space="preserve"> PAGE   \* MERGEFORMAT </w:instrText>
        </w:r>
        <w:r w:rsidRPr="00492E59">
          <w:rPr>
            <w:rFonts w:ascii="宋体" w:hAnsi="宋体"/>
            <w:sz w:val="24"/>
          </w:rPr>
          <w:fldChar w:fldCharType="separate"/>
        </w:r>
        <w:r w:rsidRPr="00492E59">
          <w:rPr>
            <w:rFonts w:ascii="宋体" w:hAnsi="宋体"/>
            <w:noProof/>
            <w:sz w:val="24"/>
            <w:lang w:val="zh-CN"/>
          </w:rPr>
          <w:t>-</w:t>
        </w:r>
        <w:r>
          <w:rPr>
            <w:rFonts w:ascii="宋体" w:hAnsi="宋体"/>
            <w:noProof/>
            <w:sz w:val="24"/>
          </w:rPr>
          <w:t xml:space="preserve"> 8 -</w:t>
        </w:r>
        <w:r w:rsidRPr="00492E59">
          <w:rPr>
            <w:rFonts w:ascii="宋体" w:hAnsi="宋体"/>
            <w:sz w:val="24"/>
          </w:rPr>
          <w:fldChar w:fldCharType="end"/>
        </w:r>
      </w:p>
    </w:sdtContent>
  </w:sdt>
  <w:p w:rsidR="00492E59" w:rsidRDefault="00492E59" w:rsidP="008033FB">
    <w:pPr>
      <w:pStyle w:val="ac"/>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331"/>
      <w:docPartObj>
        <w:docPartGallery w:val="Page Numbers (Bottom of Page)"/>
        <w:docPartUnique/>
      </w:docPartObj>
    </w:sdtPr>
    <w:sdtEndPr>
      <w:rPr>
        <w:rFonts w:asciiTheme="minorEastAsia" w:eastAsiaTheme="minorEastAsia" w:hAnsiTheme="minorEastAsia"/>
        <w:sz w:val="24"/>
      </w:rPr>
    </w:sdtEndPr>
    <w:sdtContent>
      <w:p w:rsidR="008033FB" w:rsidRDefault="008033FB">
        <w:pPr>
          <w:pStyle w:val="ac"/>
          <w:jc w:val="center"/>
        </w:pPr>
        <w:r w:rsidRPr="008033FB">
          <w:rPr>
            <w:rFonts w:asciiTheme="minorEastAsia" w:eastAsiaTheme="minorEastAsia" w:hAnsiTheme="minorEastAsia"/>
            <w:sz w:val="24"/>
          </w:rPr>
          <w:fldChar w:fldCharType="begin"/>
        </w:r>
        <w:r w:rsidRPr="008033FB">
          <w:rPr>
            <w:rFonts w:asciiTheme="minorEastAsia" w:eastAsiaTheme="minorEastAsia" w:hAnsiTheme="minorEastAsia"/>
            <w:sz w:val="24"/>
          </w:rPr>
          <w:instrText xml:space="preserve"> PAGE   \* MERGEFORMAT </w:instrText>
        </w:r>
        <w:r w:rsidRPr="008033FB">
          <w:rPr>
            <w:rFonts w:asciiTheme="minorEastAsia" w:eastAsiaTheme="minorEastAsia" w:hAnsiTheme="minorEastAsia"/>
            <w:sz w:val="24"/>
          </w:rPr>
          <w:fldChar w:fldCharType="separate"/>
        </w:r>
        <w:r w:rsidR="00492E59" w:rsidRPr="00492E59">
          <w:rPr>
            <w:rFonts w:asciiTheme="minorEastAsia" w:eastAsiaTheme="minorEastAsia" w:hAnsiTheme="minorEastAsia"/>
            <w:noProof/>
            <w:sz w:val="24"/>
            <w:lang w:val="zh-CN"/>
          </w:rPr>
          <w:t>-</w:t>
        </w:r>
        <w:r w:rsidR="00492E59">
          <w:rPr>
            <w:rFonts w:asciiTheme="minorEastAsia" w:eastAsiaTheme="minorEastAsia" w:hAnsiTheme="minorEastAsia"/>
            <w:noProof/>
            <w:sz w:val="24"/>
          </w:rPr>
          <w:t xml:space="preserve"> 7 -</w:t>
        </w:r>
        <w:r w:rsidRPr="008033FB">
          <w:rPr>
            <w:rFonts w:asciiTheme="minorEastAsia" w:eastAsiaTheme="minorEastAsia" w:hAnsiTheme="minorEastAsia"/>
            <w:sz w:val="24"/>
          </w:rPr>
          <w:fldChar w:fldCharType="end"/>
        </w:r>
      </w:p>
    </w:sdtContent>
  </w:sdt>
  <w:p w:rsidR="008033FB" w:rsidRDefault="008033FB">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332"/>
      <w:docPartObj>
        <w:docPartGallery w:val="Page Numbers (Bottom of Page)"/>
        <w:docPartUnique/>
      </w:docPartObj>
    </w:sdtPr>
    <w:sdtEndPr>
      <w:rPr>
        <w:rFonts w:asciiTheme="minorEastAsia" w:eastAsiaTheme="minorEastAsia" w:hAnsiTheme="minorEastAsia"/>
        <w:sz w:val="24"/>
      </w:rPr>
    </w:sdtEndPr>
    <w:sdtContent>
      <w:p w:rsidR="008033FB" w:rsidRDefault="008033FB">
        <w:pPr>
          <w:pStyle w:val="ac"/>
          <w:jc w:val="center"/>
        </w:pPr>
        <w:r w:rsidRPr="008033FB">
          <w:rPr>
            <w:rFonts w:asciiTheme="minorEastAsia" w:eastAsiaTheme="minorEastAsia" w:hAnsiTheme="minorEastAsia"/>
            <w:sz w:val="24"/>
          </w:rPr>
          <w:fldChar w:fldCharType="begin"/>
        </w:r>
        <w:r w:rsidRPr="008033FB">
          <w:rPr>
            <w:rFonts w:asciiTheme="minorEastAsia" w:eastAsiaTheme="minorEastAsia" w:hAnsiTheme="minorEastAsia"/>
            <w:sz w:val="24"/>
          </w:rPr>
          <w:instrText xml:space="preserve"> PAGE   \* MERGEFORMAT </w:instrText>
        </w:r>
        <w:r w:rsidRPr="008033FB">
          <w:rPr>
            <w:rFonts w:asciiTheme="minorEastAsia" w:eastAsiaTheme="minorEastAsia" w:hAnsiTheme="minorEastAsia"/>
            <w:sz w:val="24"/>
          </w:rPr>
          <w:fldChar w:fldCharType="separate"/>
        </w:r>
        <w:r w:rsidR="00492E59" w:rsidRPr="00492E59">
          <w:rPr>
            <w:rFonts w:asciiTheme="minorEastAsia" w:eastAsiaTheme="minorEastAsia" w:hAnsiTheme="minorEastAsia"/>
            <w:noProof/>
            <w:sz w:val="24"/>
            <w:lang w:val="zh-CN"/>
          </w:rPr>
          <w:t>-</w:t>
        </w:r>
        <w:r w:rsidR="00492E59">
          <w:rPr>
            <w:rFonts w:asciiTheme="minorEastAsia" w:eastAsiaTheme="minorEastAsia" w:hAnsiTheme="minorEastAsia"/>
            <w:noProof/>
            <w:sz w:val="24"/>
          </w:rPr>
          <w:t xml:space="preserve"> 3 -</w:t>
        </w:r>
        <w:r w:rsidRPr="008033FB">
          <w:rPr>
            <w:rFonts w:asciiTheme="minorEastAsia" w:eastAsiaTheme="minorEastAsia" w:hAnsiTheme="minorEastAsia"/>
            <w:sz w:val="24"/>
          </w:rPr>
          <w:fldChar w:fldCharType="end"/>
        </w:r>
      </w:p>
    </w:sdtContent>
  </w:sdt>
  <w:p w:rsidR="008033FB" w:rsidRDefault="008033FB">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FB" w:rsidRDefault="008033FB">
    <w:pPr>
      <w:pStyle w:val="ac"/>
      <w:jc w:val="center"/>
    </w:pPr>
  </w:p>
  <w:p w:rsidR="008033FB" w:rsidRDefault="008033FB" w:rsidP="008033FB">
    <w:pPr>
      <w:pStyle w:val="ac"/>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FB" w:rsidRDefault="008033FB">
    <w:pPr>
      <w:pStyle w:val="ac"/>
      <w:jc w:val="center"/>
    </w:pPr>
  </w:p>
  <w:p w:rsidR="008033FB" w:rsidRDefault="008033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16" w:rsidRDefault="00A44B16" w:rsidP="00C66F02">
      <w:r>
        <w:separator/>
      </w:r>
    </w:p>
  </w:footnote>
  <w:footnote w:type="continuationSeparator" w:id="0">
    <w:p w:rsidR="00A44B16" w:rsidRDefault="00A44B16"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597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D94"/>
    <w:rsid w:val="00816EBA"/>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11061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23E93-1EDD-4049-9BD5-D2C55821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599</Words>
  <Characters>3417</Characters>
  <Application>Microsoft Office Word</Application>
  <DocSecurity>0</DocSecurity>
  <Lines>28</Lines>
  <Paragraphs>8</Paragraphs>
  <ScaleCrop>false</ScaleCrop>
  <Company>2012dnd.com</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20</cp:revision>
  <cp:lastPrinted>2023-06-21T02:54:00Z</cp:lastPrinted>
  <dcterms:created xsi:type="dcterms:W3CDTF">2023-06-21T02:31:00Z</dcterms:created>
  <dcterms:modified xsi:type="dcterms:W3CDTF">2023-06-21T02:54:00Z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