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4567A2">
        <w:rPr>
          <w:rFonts w:eastAsia="仿宋_GB2312" w:hint="eastAsia"/>
          <w:color w:val="000000"/>
          <w:sz w:val="32"/>
          <w:szCs w:val="32"/>
        </w:rPr>
        <w:t>6</w:t>
      </w:r>
      <w:r w:rsidR="00713D0F">
        <w:rPr>
          <w:rFonts w:eastAsia="仿宋_GB2312" w:hint="eastAsia"/>
          <w:color w:val="000000"/>
          <w:sz w:val="32"/>
          <w:szCs w:val="32"/>
        </w:rPr>
        <w:t>1</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2E6DE5" w:rsidRPr="002E6DE5" w:rsidRDefault="002E6DE5" w:rsidP="002E6DE5">
      <w:pPr>
        <w:spacing w:line="560" w:lineRule="exact"/>
        <w:jc w:val="center"/>
        <w:rPr>
          <w:rFonts w:eastAsia="方正大标宋简体"/>
          <w:sz w:val="44"/>
          <w:szCs w:val="44"/>
        </w:rPr>
      </w:pPr>
      <w:r w:rsidRPr="002E6DE5">
        <w:rPr>
          <w:rFonts w:eastAsia="方正大标宋简体" w:hint="eastAsia"/>
          <w:sz w:val="44"/>
          <w:szCs w:val="44"/>
        </w:rPr>
        <w:t>忻州市人民政府办公室</w:t>
      </w:r>
    </w:p>
    <w:p w:rsidR="00821EAB" w:rsidRDefault="00821EAB" w:rsidP="00821EAB">
      <w:pPr>
        <w:spacing w:line="560" w:lineRule="exact"/>
        <w:jc w:val="center"/>
        <w:rPr>
          <w:rFonts w:eastAsia="方正大标宋简体" w:hint="eastAsia"/>
          <w:sz w:val="44"/>
          <w:szCs w:val="44"/>
        </w:rPr>
      </w:pPr>
      <w:r w:rsidRPr="00821EAB">
        <w:rPr>
          <w:rFonts w:eastAsia="方正大标宋简体" w:hint="eastAsia"/>
          <w:sz w:val="44"/>
          <w:szCs w:val="44"/>
        </w:rPr>
        <w:t>关于提高全市农村居民最低生活保障和</w:t>
      </w:r>
    </w:p>
    <w:p w:rsidR="00821EAB" w:rsidRPr="00821EAB" w:rsidRDefault="00821EAB" w:rsidP="00821EAB">
      <w:pPr>
        <w:spacing w:line="560" w:lineRule="exact"/>
        <w:jc w:val="center"/>
        <w:rPr>
          <w:rFonts w:eastAsia="方正大标宋简体" w:hint="eastAsia"/>
          <w:sz w:val="44"/>
          <w:szCs w:val="44"/>
        </w:rPr>
      </w:pPr>
      <w:r w:rsidRPr="00821EAB">
        <w:rPr>
          <w:rFonts w:eastAsia="方正大标宋简体" w:hint="eastAsia"/>
          <w:sz w:val="44"/>
          <w:szCs w:val="44"/>
        </w:rPr>
        <w:t>特困人员救助供养标准的通知</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 xml:space="preserve"> </w:t>
      </w:r>
    </w:p>
    <w:p w:rsidR="00821EAB" w:rsidRPr="00821EAB" w:rsidRDefault="00821EAB" w:rsidP="00821EAB">
      <w:pPr>
        <w:pStyle w:val="26"/>
        <w:spacing w:line="560" w:lineRule="exact"/>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各县（市、区）人民政府，五台山风景名胜区管委会，市人民政府各委、办、局：</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根据省民政厅、省财政厅《关于规范我省城乡最低生活保障标准制定和调整工作的指导意见》（晋民发〔</w:t>
      </w:r>
      <w:r w:rsidRPr="00821EAB">
        <w:rPr>
          <w:rFonts w:ascii="Times New Roman" w:eastAsia="仿宋_GB2312" w:hAnsi="Times New Roman" w:cs="Times New Roman"/>
          <w:sz w:val="32"/>
          <w:szCs w:val="32"/>
        </w:rPr>
        <w:t>2021</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38</w:t>
      </w:r>
      <w:r w:rsidRPr="00821EAB">
        <w:rPr>
          <w:rFonts w:ascii="Times New Roman" w:eastAsia="仿宋_GB2312" w:hAnsi="Times New Roman" w:cs="Times New Roman"/>
          <w:sz w:val="32"/>
          <w:szCs w:val="32"/>
        </w:rPr>
        <w:t>号</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和忻州市人民政府《关于进一步健全完善特困人员救助供养制度的实施意见》（忻政发〔</w:t>
      </w:r>
      <w:r w:rsidRPr="00821EAB">
        <w:rPr>
          <w:rFonts w:ascii="Times New Roman" w:eastAsia="仿宋_GB2312" w:hAnsi="Times New Roman" w:cs="Times New Roman"/>
          <w:sz w:val="32"/>
          <w:szCs w:val="32"/>
        </w:rPr>
        <w:t>2017</w:t>
      </w:r>
      <w:r w:rsidRPr="00821EAB">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sidRPr="00821EAB">
        <w:rPr>
          <w:rFonts w:ascii="Times New Roman" w:eastAsia="仿宋_GB2312" w:hAnsi="Times New Roman" w:cs="Times New Roman"/>
          <w:sz w:val="32"/>
          <w:szCs w:val="32"/>
        </w:rPr>
        <w:t>号）精神，经市人民政府同意，决定从</w:t>
      </w:r>
      <w:r w:rsidRPr="00821EAB">
        <w:rPr>
          <w:rFonts w:ascii="Times New Roman" w:eastAsia="仿宋_GB2312" w:hAnsi="Times New Roman" w:cs="Times New Roman"/>
          <w:sz w:val="32"/>
          <w:szCs w:val="32"/>
        </w:rPr>
        <w:t>2022</w:t>
      </w:r>
      <w:r w:rsidRPr="00821EAB">
        <w:rPr>
          <w:rFonts w:ascii="Times New Roman" w:eastAsia="仿宋_GB2312" w:hAnsi="Times New Roman" w:cs="Times New Roman"/>
          <w:sz w:val="32"/>
          <w:szCs w:val="32"/>
        </w:rPr>
        <w:t>年</w:t>
      </w:r>
      <w:r w:rsidRPr="00821EAB">
        <w:rPr>
          <w:rFonts w:ascii="Times New Roman" w:eastAsia="仿宋_GB2312" w:hAnsi="Times New Roman" w:cs="Times New Roman"/>
          <w:sz w:val="32"/>
          <w:szCs w:val="32"/>
        </w:rPr>
        <w:t>9</w:t>
      </w:r>
      <w:r w:rsidRPr="00821EAB">
        <w:rPr>
          <w:rFonts w:ascii="Times New Roman" w:eastAsia="仿宋_GB2312" w:hAnsi="Times New Roman" w:cs="Times New Roman"/>
          <w:sz w:val="32"/>
          <w:szCs w:val="32"/>
        </w:rPr>
        <w:t>月</w:t>
      </w:r>
      <w:r w:rsidRPr="00821EAB">
        <w:rPr>
          <w:rFonts w:ascii="Times New Roman" w:eastAsia="仿宋_GB2312" w:hAnsi="Times New Roman" w:cs="Times New Roman"/>
          <w:sz w:val="32"/>
          <w:szCs w:val="32"/>
        </w:rPr>
        <w:t>1</w:t>
      </w:r>
      <w:r w:rsidRPr="00821EAB">
        <w:rPr>
          <w:rFonts w:ascii="Times New Roman" w:eastAsia="仿宋_GB2312" w:hAnsi="Times New Roman" w:cs="Times New Roman"/>
          <w:sz w:val="32"/>
          <w:szCs w:val="32"/>
        </w:rPr>
        <w:t>日起，对全市农村居民最低生活保障标准和特困人员救助供养标准进行调整，现将调整后的标准公布如下：</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1</w:t>
      </w:r>
      <w:r w:rsidRPr="00821EAB">
        <w:rPr>
          <w:rFonts w:ascii="Times New Roman" w:eastAsia="仿宋_GB2312" w:hAnsi="Times New Roman" w:cs="Times New Roman"/>
          <w:sz w:val="32"/>
          <w:szCs w:val="32"/>
        </w:rPr>
        <w:t>、农村最低生活保障标准（单位：元</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人</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年）</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lastRenderedPageBreak/>
        <w:t>忻府区</w:t>
      </w:r>
      <w:r w:rsidRPr="00821EAB">
        <w:rPr>
          <w:rFonts w:ascii="Times New Roman" w:eastAsia="仿宋_GB2312" w:hAnsi="Times New Roman" w:cs="Times New Roman"/>
          <w:sz w:val="32"/>
          <w:szCs w:val="32"/>
        </w:rPr>
        <w:t>5498</w:t>
      </w:r>
      <w:r w:rsidRPr="00821EAB">
        <w:rPr>
          <w:rFonts w:ascii="Times New Roman" w:eastAsia="仿宋_GB2312" w:hAnsi="Times New Roman" w:cs="Times New Roman"/>
          <w:sz w:val="32"/>
          <w:szCs w:val="32"/>
        </w:rPr>
        <w:t>元、</w:t>
      </w:r>
      <w:r w:rsidR="009D1014" w:rsidRPr="00821EAB">
        <w:rPr>
          <w:rFonts w:ascii="Times New Roman" w:eastAsia="仿宋_GB2312" w:hAnsi="Times New Roman" w:cs="Times New Roman"/>
          <w:sz w:val="32"/>
          <w:szCs w:val="32"/>
        </w:rPr>
        <w:t>原平市</w:t>
      </w:r>
      <w:r w:rsidR="009D1014" w:rsidRPr="00821EAB">
        <w:rPr>
          <w:rFonts w:ascii="Times New Roman" w:eastAsia="仿宋_GB2312" w:hAnsi="Times New Roman" w:cs="Times New Roman"/>
          <w:sz w:val="32"/>
          <w:szCs w:val="32"/>
        </w:rPr>
        <w:t>5498</w:t>
      </w:r>
      <w:r w:rsidR="009D1014" w:rsidRPr="00821EAB">
        <w:rPr>
          <w:rFonts w:ascii="Times New Roman" w:eastAsia="仿宋_GB2312" w:hAnsi="Times New Roman" w:cs="Times New Roman"/>
          <w:sz w:val="32"/>
          <w:szCs w:val="32"/>
        </w:rPr>
        <w:t>元、</w:t>
      </w:r>
      <w:r w:rsidRPr="00821EAB">
        <w:rPr>
          <w:rFonts w:ascii="Times New Roman" w:eastAsia="仿宋_GB2312" w:hAnsi="Times New Roman" w:cs="Times New Roman"/>
          <w:sz w:val="32"/>
          <w:szCs w:val="32"/>
        </w:rPr>
        <w:t>定襄县</w:t>
      </w:r>
      <w:r w:rsidRPr="00821EAB">
        <w:rPr>
          <w:rFonts w:ascii="Times New Roman" w:eastAsia="仿宋_GB2312" w:hAnsi="Times New Roman" w:cs="Times New Roman"/>
          <w:sz w:val="32"/>
          <w:szCs w:val="32"/>
        </w:rPr>
        <w:t>5498</w:t>
      </w:r>
      <w:r w:rsidRPr="00821EAB">
        <w:rPr>
          <w:rFonts w:ascii="Times New Roman" w:eastAsia="仿宋_GB2312" w:hAnsi="Times New Roman" w:cs="Times New Roman"/>
          <w:sz w:val="32"/>
          <w:szCs w:val="32"/>
        </w:rPr>
        <w:t>元，五台县</w:t>
      </w:r>
      <w:r w:rsidRPr="00821EAB">
        <w:rPr>
          <w:rFonts w:ascii="Times New Roman" w:eastAsia="仿宋_GB2312" w:hAnsi="Times New Roman" w:cs="Times New Roman"/>
          <w:sz w:val="32"/>
          <w:szCs w:val="32"/>
        </w:rPr>
        <w:t>5378</w:t>
      </w:r>
      <w:r w:rsidRPr="00821EAB">
        <w:rPr>
          <w:rFonts w:ascii="Times New Roman" w:eastAsia="仿宋_GB2312" w:hAnsi="Times New Roman" w:cs="Times New Roman"/>
          <w:sz w:val="32"/>
          <w:szCs w:val="32"/>
        </w:rPr>
        <w:t>元、代县</w:t>
      </w:r>
      <w:r w:rsidRPr="00821EAB">
        <w:rPr>
          <w:rFonts w:ascii="Times New Roman" w:eastAsia="仿宋_GB2312" w:hAnsi="Times New Roman" w:cs="Times New Roman"/>
          <w:sz w:val="32"/>
          <w:szCs w:val="32"/>
        </w:rPr>
        <w:t>5378</w:t>
      </w:r>
      <w:r w:rsidRPr="00821EAB">
        <w:rPr>
          <w:rFonts w:ascii="Times New Roman" w:eastAsia="仿宋_GB2312" w:hAnsi="Times New Roman" w:cs="Times New Roman"/>
          <w:sz w:val="32"/>
          <w:szCs w:val="32"/>
        </w:rPr>
        <w:t>元、繁峙县</w:t>
      </w:r>
      <w:r w:rsidRPr="00821EAB">
        <w:rPr>
          <w:rFonts w:ascii="Times New Roman" w:eastAsia="仿宋_GB2312" w:hAnsi="Times New Roman" w:cs="Times New Roman"/>
          <w:sz w:val="32"/>
          <w:szCs w:val="32"/>
        </w:rPr>
        <w:t>5378</w:t>
      </w:r>
      <w:r w:rsidRPr="00821EAB">
        <w:rPr>
          <w:rFonts w:ascii="Times New Roman" w:eastAsia="仿宋_GB2312" w:hAnsi="Times New Roman" w:cs="Times New Roman"/>
          <w:sz w:val="32"/>
          <w:szCs w:val="32"/>
        </w:rPr>
        <w:t>元、河曲县</w:t>
      </w:r>
      <w:r w:rsidRPr="00821EAB">
        <w:rPr>
          <w:rFonts w:ascii="Times New Roman" w:eastAsia="仿宋_GB2312" w:hAnsi="Times New Roman" w:cs="Times New Roman"/>
          <w:sz w:val="32"/>
          <w:szCs w:val="32"/>
        </w:rPr>
        <w:t>5378</w:t>
      </w:r>
      <w:r w:rsidRPr="00821EAB">
        <w:rPr>
          <w:rFonts w:ascii="Times New Roman" w:eastAsia="仿宋_GB2312" w:hAnsi="Times New Roman" w:cs="Times New Roman"/>
          <w:sz w:val="32"/>
          <w:szCs w:val="32"/>
        </w:rPr>
        <w:t>元、保德县</w:t>
      </w:r>
      <w:r w:rsidRPr="00821EAB">
        <w:rPr>
          <w:rFonts w:ascii="Times New Roman" w:eastAsia="仿宋_GB2312" w:hAnsi="Times New Roman" w:cs="Times New Roman"/>
          <w:sz w:val="32"/>
          <w:szCs w:val="32"/>
        </w:rPr>
        <w:t>5378</w:t>
      </w:r>
      <w:r w:rsidRPr="00821EAB">
        <w:rPr>
          <w:rFonts w:ascii="Times New Roman" w:eastAsia="仿宋_GB2312" w:hAnsi="Times New Roman" w:cs="Times New Roman"/>
          <w:sz w:val="32"/>
          <w:szCs w:val="32"/>
        </w:rPr>
        <w:t>元，宁武县</w:t>
      </w:r>
      <w:r w:rsidRPr="00821EAB">
        <w:rPr>
          <w:rFonts w:ascii="Times New Roman" w:eastAsia="仿宋_GB2312" w:hAnsi="Times New Roman" w:cs="Times New Roman"/>
          <w:sz w:val="32"/>
          <w:szCs w:val="32"/>
        </w:rPr>
        <w:t>5318</w:t>
      </w:r>
      <w:r w:rsidRPr="00821EAB">
        <w:rPr>
          <w:rFonts w:ascii="Times New Roman" w:eastAsia="仿宋_GB2312" w:hAnsi="Times New Roman" w:cs="Times New Roman"/>
          <w:sz w:val="32"/>
          <w:szCs w:val="32"/>
        </w:rPr>
        <w:t>元、静乐县</w:t>
      </w:r>
      <w:r w:rsidRPr="00821EAB">
        <w:rPr>
          <w:rFonts w:ascii="Times New Roman" w:eastAsia="仿宋_GB2312" w:hAnsi="Times New Roman" w:cs="Times New Roman"/>
          <w:sz w:val="32"/>
          <w:szCs w:val="32"/>
        </w:rPr>
        <w:t>5318</w:t>
      </w:r>
      <w:r w:rsidRPr="00821EAB">
        <w:rPr>
          <w:rFonts w:ascii="Times New Roman" w:eastAsia="仿宋_GB2312" w:hAnsi="Times New Roman" w:cs="Times New Roman"/>
          <w:sz w:val="32"/>
          <w:szCs w:val="32"/>
        </w:rPr>
        <w:t>元、神池县</w:t>
      </w:r>
      <w:r w:rsidRPr="00821EAB">
        <w:rPr>
          <w:rFonts w:ascii="Times New Roman" w:eastAsia="仿宋_GB2312" w:hAnsi="Times New Roman" w:cs="Times New Roman"/>
          <w:sz w:val="32"/>
          <w:szCs w:val="32"/>
        </w:rPr>
        <w:t>5318</w:t>
      </w:r>
      <w:r w:rsidRPr="00821EAB">
        <w:rPr>
          <w:rFonts w:ascii="Times New Roman" w:eastAsia="仿宋_GB2312" w:hAnsi="Times New Roman" w:cs="Times New Roman"/>
          <w:sz w:val="32"/>
          <w:szCs w:val="32"/>
        </w:rPr>
        <w:t>元、五寨县</w:t>
      </w:r>
      <w:r w:rsidRPr="00821EAB">
        <w:rPr>
          <w:rFonts w:ascii="Times New Roman" w:eastAsia="仿宋_GB2312" w:hAnsi="Times New Roman" w:cs="Times New Roman"/>
          <w:sz w:val="32"/>
          <w:szCs w:val="32"/>
        </w:rPr>
        <w:t>5318</w:t>
      </w:r>
      <w:r w:rsidRPr="00821EAB">
        <w:rPr>
          <w:rFonts w:ascii="Times New Roman" w:eastAsia="仿宋_GB2312" w:hAnsi="Times New Roman" w:cs="Times New Roman"/>
          <w:sz w:val="32"/>
          <w:szCs w:val="32"/>
        </w:rPr>
        <w:t>元、岢岚县</w:t>
      </w:r>
      <w:r w:rsidRPr="00821EAB">
        <w:rPr>
          <w:rFonts w:ascii="Times New Roman" w:eastAsia="仿宋_GB2312" w:hAnsi="Times New Roman" w:cs="Times New Roman"/>
          <w:sz w:val="32"/>
          <w:szCs w:val="32"/>
        </w:rPr>
        <w:t>5318</w:t>
      </w:r>
      <w:r w:rsidRPr="00821EAB">
        <w:rPr>
          <w:rFonts w:ascii="Times New Roman" w:eastAsia="仿宋_GB2312" w:hAnsi="Times New Roman" w:cs="Times New Roman"/>
          <w:sz w:val="32"/>
          <w:szCs w:val="32"/>
        </w:rPr>
        <w:t>元</w:t>
      </w:r>
      <w:r w:rsidR="009D1014" w:rsidRPr="00821EAB">
        <w:rPr>
          <w:rFonts w:ascii="Times New Roman" w:eastAsia="仿宋_GB2312" w:hAnsi="Times New Roman" w:cs="Times New Roman"/>
          <w:sz w:val="32"/>
          <w:szCs w:val="32"/>
        </w:rPr>
        <w:t>、偏关县</w:t>
      </w:r>
      <w:r w:rsidR="009D1014" w:rsidRPr="00821EAB">
        <w:rPr>
          <w:rFonts w:ascii="Times New Roman" w:eastAsia="仿宋_GB2312" w:hAnsi="Times New Roman" w:cs="Times New Roman"/>
          <w:sz w:val="32"/>
          <w:szCs w:val="32"/>
        </w:rPr>
        <w:t>5318</w:t>
      </w:r>
      <w:r w:rsidR="009D1014" w:rsidRPr="00821EAB">
        <w:rPr>
          <w:rFonts w:ascii="Times New Roman" w:eastAsia="仿宋_GB2312" w:hAnsi="Times New Roman" w:cs="Times New Roman"/>
          <w:sz w:val="32"/>
          <w:szCs w:val="32"/>
        </w:rPr>
        <w:t>元</w:t>
      </w:r>
      <w:r w:rsidRPr="00821EAB">
        <w:rPr>
          <w:rFonts w:ascii="Times New Roman" w:eastAsia="仿宋_GB2312" w:hAnsi="Times New Roman" w:cs="Times New Roman"/>
          <w:sz w:val="32"/>
          <w:szCs w:val="32"/>
        </w:rPr>
        <w:t>，提标后我市农村最低生活保障平均标准为</w:t>
      </w:r>
      <w:r w:rsidRPr="00821EAB">
        <w:rPr>
          <w:rFonts w:ascii="Times New Roman" w:eastAsia="仿宋_GB2312" w:hAnsi="Times New Roman" w:cs="Times New Roman"/>
          <w:sz w:val="32"/>
          <w:szCs w:val="32"/>
        </w:rPr>
        <w:t>5378</w:t>
      </w:r>
      <w:r w:rsidRPr="00821EAB">
        <w:rPr>
          <w:rFonts w:ascii="Times New Roman" w:eastAsia="仿宋_GB2312" w:hAnsi="Times New Roman" w:cs="Times New Roman"/>
          <w:sz w:val="32"/>
          <w:szCs w:val="32"/>
        </w:rPr>
        <w:t>元</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人</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年。</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2</w:t>
      </w:r>
      <w:r w:rsidRPr="00821EAB">
        <w:rPr>
          <w:rFonts w:ascii="Times New Roman" w:eastAsia="仿宋_GB2312" w:hAnsi="Times New Roman" w:cs="Times New Roman"/>
          <w:sz w:val="32"/>
          <w:szCs w:val="32"/>
        </w:rPr>
        <w:t>、农村特困人员基本生活标准（单位：元</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人</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年）</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农村分散供养特困人员基本生活标准</w:t>
      </w:r>
      <w:r w:rsidRPr="00821EAB">
        <w:rPr>
          <w:rFonts w:ascii="Times New Roman" w:eastAsia="仿宋_GB2312" w:hAnsi="Times New Roman" w:cs="Times New Roman"/>
          <w:sz w:val="32"/>
          <w:szCs w:val="32"/>
        </w:rPr>
        <w:t>6997</w:t>
      </w:r>
      <w:r w:rsidRPr="00821EAB">
        <w:rPr>
          <w:rFonts w:ascii="Times New Roman" w:eastAsia="仿宋_GB2312" w:hAnsi="Times New Roman" w:cs="Times New Roman"/>
          <w:sz w:val="32"/>
          <w:szCs w:val="32"/>
        </w:rPr>
        <w:t>元</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人</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年；</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农村集中供养特困人员基本生活标准</w:t>
      </w:r>
      <w:r w:rsidRPr="00821EAB">
        <w:rPr>
          <w:rFonts w:ascii="Times New Roman" w:eastAsia="仿宋_GB2312" w:hAnsi="Times New Roman" w:cs="Times New Roman"/>
          <w:sz w:val="32"/>
          <w:szCs w:val="32"/>
        </w:rPr>
        <w:t>8567</w:t>
      </w:r>
      <w:r w:rsidRPr="00821EAB">
        <w:rPr>
          <w:rFonts w:ascii="Times New Roman" w:eastAsia="仿宋_GB2312" w:hAnsi="Times New Roman" w:cs="Times New Roman"/>
          <w:sz w:val="32"/>
          <w:szCs w:val="32"/>
        </w:rPr>
        <w:t>元</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人</w:t>
      </w:r>
      <w:r w:rsidRPr="00821EAB">
        <w:rPr>
          <w:rFonts w:ascii="Times New Roman" w:eastAsia="仿宋_GB2312" w:hAnsi="Times New Roman" w:cs="Times New Roman"/>
          <w:sz w:val="32"/>
          <w:szCs w:val="32"/>
        </w:rPr>
        <w:t>·</w:t>
      </w:r>
      <w:r w:rsidRPr="00821EAB">
        <w:rPr>
          <w:rFonts w:ascii="Times New Roman" w:eastAsia="仿宋_GB2312" w:hAnsi="Times New Roman" w:cs="Times New Roman"/>
          <w:sz w:val="32"/>
          <w:szCs w:val="32"/>
        </w:rPr>
        <w:t>年。</w:t>
      </w:r>
      <w:r w:rsidRPr="00821EAB">
        <w:rPr>
          <w:rFonts w:ascii="Times New Roman" w:eastAsia="仿宋_GB2312" w:hAnsi="Times New Roman" w:cs="Times New Roman"/>
          <w:sz w:val="32"/>
          <w:szCs w:val="32"/>
        </w:rPr>
        <w:t xml:space="preserve"> </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五台山风景名胜区农村居民最低生活保障标准保障和特困供养人员基本生活标准参照五台县标准执行。</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此次提标所需资金由县级财政统筹解决，</w:t>
      </w:r>
      <w:r w:rsidRPr="00821EAB">
        <w:rPr>
          <w:rFonts w:ascii="Times New Roman" w:eastAsia="仿宋_GB2312" w:hAnsi="Times New Roman" w:cs="Times New Roman"/>
          <w:sz w:val="32"/>
          <w:szCs w:val="32"/>
        </w:rPr>
        <w:t>2023</w:t>
      </w:r>
      <w:r w:rsidRPr="00821EAB">
        <w:rPr>
          <w:rFonts w:ascii="Times New Roman" w:eastAsia="仿宋_GB2312" w:hAnsi="Times New Roman" w:cs="Times New Roman"/>
          <w:sz w:val="32"/>
          <w:szCs w:val="32"/>
        </w:rPr>
        <w:t>年市县财政按比例纳入预算保障（市县配套保障比例由市财政局确定）。</w:t>
      </w:r>
      <w:r w:rsidRPr="00821EAB">
        <w:rPr>
          <w:rFonts w:ascii="Times New Roman" w:eastAsia="仿宋_GB2312" w:hAnsi="Times New Roman" w:cs="Times New Roman"/>
          <w:sz w:val="32"/>
          <w:szCs w:val="32"/>
        </w:rPr>
        <w:t xml:space="preserve"> </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 xml:space="preserve"> </w:t>
      </w:r>
    </w:p>
    <w:p w:rsidR="00821EAB" w:rsidRPr="00821EAB" w:rsidRDefault="00821EAB" w:rsidP="00821EAB">
      <w:pPr>
        <w:pStyle w:val="26"/>
        <w:spacing w:line="560" w:lineRule="exact"/>
        <w:ind w:firstLineChars="200" w:firstLine="640"/>
        <w:jc w:val="both"/>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 xml:space="preserve"> </w:t>
      </w:r>
    </w:p>
    <w:p w:rsidR="00821EAB" w:rsidRPr="00821EAB" w:rsidRDefault="00821EAB" w:rsidP="00821EAB">
      <w:pPr>
        <w:pStyle w:val="26"/>
        <w:wordWrap w:val="0"/>
        <w:spacing w:line="560" w:lineRule="exact"/>
        <w:ind w:firstLineChars="1400" w:firstLine="4480"/>
        <w:jc w:val="right"/>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忻州市人民政府办公室</w:t>
      </w:r>
      <w:r>
        <w:rPr>
          <w:rFonts w:ascii="Times New Roman" w:eastAsia="仿宋_GB2312" w:hAnsi="Times New Roman" w:cs="Times New Roman" w:hint="eastAsia"/>
          <w:sz w:val="32"/>
          <w:szCs w:val="32"/>
        </w:rPr>
        <w:t xml:space="preserve">     </w:t>
      </w:r>
    </w:p>
    <w:p w:rsidR="00821EAB" w:rsidRPr="00821EAB" w:rsidRDefault="00821EAB" w:rsidP="00821EAB">
      <w:pPr>
        <w:pStyle w:val="26"/>
        <w:wordWrap w:val="0"/>
        <w:spacing w:line="560" w:lineRule="exact"/>
        <w:ind w:firstLineChars="1600" w:firstLine="5120"/>
        <w:jc w:val="right"/>
        <w:rPr>
          <w:rFonts w:ascii="Times New Roman" w:eastAsia="仿宋_GB2312" w:hAnsi="Times New Roman" w:cs="Times New Roman"/>
          <w:sz w:val="32"/>
          <w:szCs w:val="32"/>
        </w:rPr>
      </w:pPr>
      <w:r w:rsidRPr="00821EAB">
        <w:rPr>
          <w:rFonts w:ascii="Times New Roman" w:eastAsia="仿宋_GB2312" w:hAnsi="Times New Roman" w:cs="Times New Roman"/>
          <w:sz w:val="32"/>
          <w:szCs w:val="32"/>
        </w:rPr>
        <w:t>2022</w:t>
      </w:r>
      <w:r w:rsidRPr="00821EAB">
        <w:rPr>
          <w:rFonts w:ascii="Times New Roman" w:eastAsia="仿宋_GB2312" w:hAnsi="Times New Roman" w:cs="Times New Roman"/>
          <w:sz w:val="32"/>
          <w:szCs w:val="32"/>
        </w:rPr>
        <w:t>年</w:t>
      </w:r>
      <w:r w:rsidRPr="00821EAB">
        <w:rPr>
          <w:rFonts w:ascii="Times New Roman" w:eastAsia="仿宋_GB2312" w:hAnsi="Times New Roman" w:cs="Times New Roman"/>
          <w:sz w:val="32"/>
          <w:szCs w:val="32"/>
        </w:rPr>
        <w:t>8</w:t>
      </w:r>
      <w:r w:rsidRPr="00821EAB">
        <w:rPr>
          <w:rFonts w:ascii="Times New Roman" w:eastAsia="仿宋_GB2312" w:hAnsi="Times New Roman" w:cs="Times New Roman"/>
          <w:sz w:val="32"/>
          <w:szCs w:val="32"/>
        </w:rPr>
        <w:t>月</w:t>
      </w:r>
      <w:r w:rsidRPr="00821EAB">
        <w:rPr>
          <w:rFonts w:ascii="Times New Roman" w:eastAsia="仿宋_GB2312" w:hAnsi="Times New Roman" w:cs="Times New Roman"/>
          <w:sz w:val="32"/>
          <w:szCs w:val="32"/>
        </w:rPr>
        <w:t>26</w:t>
      </w:r>
      <w:r w:rsidRPr="00821EAB">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 xml:space="preserve">        </w:t>
      </w:r>
    </w:p>
    <w:p w:rsidR="00821EAB" w:rsidRPr="00821EAB" w:rsidRDefault="00821EAB" w:rsidP="009D1014">
      <w:pPr>
        <w:pStyle w:val="26"/>
        <w:spacing w:line="560" w:lineRule="exact"/>
        <w:ind w:firstLineChars="200" w:firstLine="880"/>
        <w:jc w:val="both"/>
        <w:rPr>
          <w:rFonts w:ascii="Times New Roman" w:eastAsia="仿宋_GB2312" w:hAnsi="Times New Roman" w:cs="Times New Roman"/>
          <w:sz w:val="32"/>
          <w:szCs w:val="32"/>
        </w:rPr>
      </w:pPr>
      <w:r w:rsidRPr="00821EAB">
        <w:rPr>
          <w:rFonts w:ascii="Times New Roman" w:hAnsi="Times New Roman" w:cs="Times New Roman"/>
          <w:noProof/>
        </w:rPr>
        <w:drawing>
          <wp:inline distT="0" distB="0" distL="0" distR="0">
            <wp:extent cx="85725" cy="142875"/>
            <wp:effectExtent l="0" t="0" r="0" b="0"/>
            <wp:docPr id="2" name="图片 1" descr="C:\Users\ADMINI~1\AppData\Local\Temp\ksohtml\wps990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9904.tmp.png"/>
                    <pic:cNvPicPr>
                      <a:picLocks noChangeAspect="1" noChangeArrowheads="1"/>
                    </pic:cNvPicPr>
                  </pic:nvPicPr>
                  <pic:blipFill>
                    <a:blip r:embed="rId9" cstate="print"/>
                    <a:srcRect/>
                    <a:stretch>
                      <a:fillRect/>
                    </a:stretch>
                  </pic:blipFill>
                  <pic:spPr bwMode="auto">
                    <a:xfrm>
                      <a:off x="0" y="0"/>
                      <a:ext cx="85725" cy="142875"/>
                    </a:xfrm>
                    <a:prstGeom prst="rect">
                      <a:avLst/>
                    </a:prstGeom>
                    <a:noFill/>
                    <a:ln w="9525">
                      <a:noFill/>
                      <a:miter lim="800000"/>
                      <a:headEnd/>
                      <a:tailEnd/>
                    </a:ln>
                  </pic:spPr>
                </pic:pic>
              </a:graphicData>
            </a:graphic>
          </wp:inline>
        </w:drawing>
      </w:r>
      <w:r w:rsidRPr="00821EAB">
        <w:rPr>
          <w:rFonts w:ascii="Times New Roman" w:eastAsia="仿宋_GB2312" w:hAnsi="Times New Roman" w:cs="Times New Roman"/>
          <w:sz w:val="32"/>
          <w:szCs w:val="32"/>
        </w:rPr>
        <w:t>（此件公开发布）</w:t>
      </w:r>
    </w:p>
    <w:p w:rsidR="003F6156" w:rsidRDefault="003F6156">
      <w:pPr>
        <w:spacing w:line="60" w:lineRule="exact"/>
        <w:rPr>
          <w:rFonts w:eastAsia="仿宋_GB2312"/>
          <w:color w:val="000000"/>
          <w:sz w:val="32"/>
          <w:szCs w:val="32"/>
        </w:rPr>
      </w:pPr>
    </w:p>
    <w:p w:rsidR="00E54056" w:rsidRDefault="00E54056">
      <w:pPr>
        <w:spacing w:line="60" w:lineRule="exact"/>
        <w:rPr>
          <w:rFonts w:eastAsia="仿宋_GB2312"/>
          <w:color w:val="000000"/>
          <w:sz w:val="32"/>
          <w:szCs w:val="32"/>
        </w:rPr>
      </w:pPr>
    </w:p>
    <w:p w:rsidR="00E54056" w:rsidRDefault="00E54056">
      <w:pPr>
        <w:spacing w:line="60" w:lineRule="exact"/>
        <w:rPr>
          <w:rFonts w:eastAsia="仿宋_GB2312"/>
          <w:color w:val="000000"/>
          <w:sz w:val="32"/>
          <w:szCs w:val="32"/>
        </w:rPr>
      </w:pPr>
    </w:p>
    <w:p w:rsidR="00E54056" w:rsidRDefault="00E54056">
      <w:pPr>
        <w:spacing w:line="60" w:lineRule="exact"/>
        <w:rPr>
          <w:rFonts w:eastAsia="仿宋_GB2312"/>
          <w:color w:val="000000"/>
          <w:sz w:val="32"/>
          <w:szCs w:val="32"/>
        </w:rPr>
      </w:pPr>
    </w:p>
    <w:p w:rsidR="00E54056" w:rsidRDefault="00E54056">
      <w:pPr>
        <w:spacing w:line="60" w:lineRule="exact"/>
        <w:rPr>
          <w:rFonts w:eastAsia="仿宋_GB2312"/>
          <w:color w:val="000000"/>
          <w:sz w:val="32"/>
          <w:szCs w:val="32"/>
        </w:rPr>
      </w:pPr>
    </w:p>
    <w:p w:rsidR="00E54056" w:rsidRDefault="00E54056">
      <w:pPr>
        <w:spacing w:line="60" w:lineRule="exact"/>
        <w:rPr>
          <w:rFonts w:eastAsia="仿宋_GB2312"/>
          <w:color w:val="000000"/>
          <w:sz w:val="32"/>
          <w:szCs w:val="32"/>
        </w:rPr>
      </w:pPr>
    </w:p>
    <w:p w:rsidR="00E54056" w:rsidRDefault="00E54056">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hint="eastAsia"/>
          <w:color w:val="000000"/>
          <w:sz w:val="32"/>
          <w:szCs w:val="32"/>
        </w:rPr>
      </w:pPr>
    </w:p>
    <w:p w:rsidR="00821EAB" w:rsidRDefault="00821EAB">
      <w:pPr>
        <w:spacing w:line="60" w:lineRule="exact"/>
        <w:rPr>
          <w:rFonts w:eastAsia="仿宋_GB2312"/>
          <w:color w:val="000000"/>
          <w:sz w:val="32"/>
          <w:szCs w:val="32"/>
        </w:rPr>
      </w:pPr>
    </w:p>
    <w:p w:rsidR="00B3489D" w:rsidRDefault="00B3489D">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3F6156" w:rsidRPr="00AA217A" w:rsidRDefault="003F6156">
      <w:pPr>
        <w:spacing w:line="60" w:lineRule="exact"/>
        <w:rPr>
          <w:rFonts w:eastAsia="仿宋_GB2312"/>
          <w:color w:val="000000"/>
          <w:sz w:val="32"/>
          <w:szCs w:val="32"/>
        </w:rPr>
      </w:pPr>
    </w:p>
    <w:p w:rsidR="00C66F02" w:rsidRPr="00AA217A" w:rsidRDefault="008A5F0B">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8A5F0B">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3E0DA0">
        <w:rPr>
          <w:rFonts w:eastAsia="仿宋_GB2312" w:hint="eastAsia"/>
          <w:color w:val="000000"/>
          <w:kern w:val="0"/>
          <w:sz w:val="28"/>
          <w:szCs w:val="28"/>
        </w:rPr>
        <w:t>8</w:t>
      </w:r>
      <w:r w:rsidR="007B4545" w:rsidRPr="00AA217A">
        <w:rPr>
          <w:rFonts w:eastAsia="仿宋_GB2312"/>
          <w:color w:val="000000"/>
          <w:kern w:val="0"/>
          <w:sz w:val="28"/>
          <w:szCs w:val="28"/>
        </w:rPr>
        <w:t>月</w:t>
      </w:r>
      <w:r w:rsidR="00821EAB">
        <w:rPr>
          <w:rFonts w:eastAsia="仿宋_GB2312" w:hint="eastAsia"/>
          <w:color w:val="000000"/>
          <w:kern w:val="0"/>
          <w:sz w:val="28"/>
          <w:szCs w:val="28"/>
        </w:rPr>
        <w:t>29</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36048F">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3820795</wp:posOffset>
            </wp:positionH>
            <wp:positionV relativeFrom="paragraph">
              <wp:posOffset>356870</wp:posOffset>
            </wp:positionV>
            <wp:extent cx="1800225" cy="533400"/>
            <wp:effectExtent l="19050" t="0" r="9525" b="0"/>
            <wp:wrapNone/>
            <wp:docPr id="3" name="图片 3"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ocxtemp"/>
                    <pic:cNvPicPr>
                      <a:picLocks noChangeAspect="1" noChangeArrowheads="1"/>
                    </pic:cNvPicPr>
                  </pic:nvPicPr>
                  <pic:blipFill>
                    <a:blip r:embed="rId10" cstate="print"/>
                    <a:srcRect/>
                    <a:stretch>
                      <a:fillRect/>
                    </a:stretch>
                  </pic:blipFill>
                  <pic:spPr bwMode="auto">
                    <a:xfrm>
                      <a:off x="0" y="0"/>
                      <a:ext cx="1800225" cy="533400"/>
                    </a:xfrm>
                    <a:prstGeom prst="rect">
                      <a:avLst/>
                    </a:prstGeom>
                    <a:noFill/>
                    <a:ln w="9525">
                      <a:noFill/>
                      <a:miter lim="800000"/>
                      <a:headEnd/>
                      <a:tailEnd/>
                    </a:ln>
                  </pic:spPr>
                </pic:pic>
              </a:graphicData>
            </a:graphic>
          </wp:anchor>
        </w:drawing>
      </w:r>
      <w:r w:rsidR="008A5F0B" w:rsidRPr="008A5F0B">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E54056">
        <w:rPr>
          <w:rFonts w:eastAsia="仿宋_GB2312" w:hint="eastAsia"/>
          <w:color w:val="000000"/>
          <w:kern w:val="0"/>
          <w:sz w:val="28"/>
          <w:szCs w:val="28"/>
        </w:rPr>
        <w:t>6</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1"/>
      <w:footerReference w:type="default" r:id="rId12"/>
      <w:footerReference w:type="first" r:id="rId13"/>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BF" w:rsidRDefault="00D54ABF" w:rsidP="00C66F02">
      <w:r>
        <w:separator/>
      </w:r>
    </w:p>
  </w:endnote>
  <w:endnote w:type="continuationSeparator" w:id="0">
    <w:p w:rsidR="00D54ABF" w:rsidRDefault="00D54AB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BF" w:rsidRDefault="00D54ABF">
    <w:pPr>
      <w:pStyle w:val="ac"/>
    </w:pPr>
  </w:p>
  <w:p w:rsidR="00D54ABF" w:rsidRDefault="00D54A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D54ABF" w:rsidRDefault="008A5F0B">
        <w:pPr>
          <w:pStyle w:val="ac"/>
          <w:jc w:val="right"/>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36048F" w:rsidRPr="0036048F">
          <w:rPr>
            <w:rFonts w:ascii="宋体" w:hAnsi="宋体"/>
            <w:noProof/>
            <w:sz w:val="24"/>
            <w:lang w:val="zh-CN"/>
          </w:rPr>
          <w:t>-</w:t>
        </w:r>
        <w:r w:rsidR="0036048F">
          <w:rPr>
            <w:rFonts w:ascii="宋体" w:hAnsi="宋体"/>
            <w:noProof/>
            <w:sz w:val="24"/>
          </w:rPr>
          <w:t xml:space="preserve"> 3 -</w:t>
        </w:r>
        <w:r w:rsidRPr="00965B5D">
          <w:rPr>
            <w:rFonts w:ascii="宋体" w:hAnsi="宋体"/>
            <w:sz w:val="24"/>
          </w:rPr>
          <w:fldChar w:fldCharType="end"/>
        </w:r>
      </w:p>
    </w:sdtContent>
  </w:sdt>
  <w:p w:rsidR="00D54ABF" w:rsidRDefault="00D54A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D54ABF" w:rsidRDefault="008A5F0B">
        <w:pPr>
          <w:pStyle w:val="ac"/>
          <w:jc w:val="right"/>
        </w:pPr>
      </w:p>
    </w:sdtContent>
  </w:sdt>
  <w:p w:rsidR="00D54ABF" w:rsidRDefault="00D54A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BF" w:rsidRDefault="00D54ABF" w:rsidP="00C66F02">
      <w:r>
        <w:separator/>
      </w:r>
    </w:p>
  </w:footnote>
  <w:footnote w:type="continuationSeparator" w:id="0">
    <w:p w:rsidR="00D54ABF" w:rsidRDefault="00D54AB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625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48F"/>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0F"/>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1EAB"/>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5F0B"/>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014"/>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BE5"/>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0A7D"/>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26">
    <w:name w:val="样式2"/>
    <w:basedOn w:val="a"/>
    <w:rsid w:val="00821EAB"/>
    <w:pPr>
      <w:autoSpaceDE w:val="0"/>
      <w:autoSpaceDN w:val="0"/>
      <w:jc w:val="center"/>
    </w:pPr>
    <w:rPr>
      <w:rFonts w:ascii="宋体" w:hAnsi="宋体" w:cs="宋体"/>
      <w:kern w:val="0"/>
      <w:sz w:val="44"/>
      <w:szCs w:val="44"/>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617448640">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AC8E7-7933-4B49-B991-1515B4A8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626</Words>
  <Characters>239</Characters>
  <Application>Microsoft Office Word</Application>
  <DocSecurity>0</DocSecurity>
  <Lines>1</Lines>
  <Paragraphs>1</Paragraphs>
  <ScaleCrop>false</ScaleCrop>
  <Company>2012dnd.com</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18</cp:revision>
  <cp:lastPrinted>2022-09-02T02:05:00Z</cp:lastPrinted>
  <dcterms:created xsi:type="dcterms:W3CDTF">2022-09-02T01:14:00Z</dcterms:created>
  <dcterms:modified xsi:type="dcterms:W3CDTF">2022-09-02T02:05:00Z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