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rsidP="0072162B">
      <w:pPr>
        <w:spacing w:line="40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37357D">
        <w:rPr>
          <w:rFonts w:eastAsia="仿宋_GB2312" w:hint="eastAsia"/>
          <w:color w:val="000000"/>
          <w:sz w:val="32"/>
          <w:szCs w:val="32"/>
        </w:rPr>
        <w:t>5</w:t>
      </w:r>
      <w:r w:rsidR="00C27991">
        <w:rPr>
          <w:rFonts w:eastAsia="仿宋_GB2312" w:hint="eastAsia"/>
          <w:color w:val="000000"/>
          <w:sz w:val="32"/>
          <w:szCs w:val="32"/>
        </w:rPr>
        <w:t>7</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C66F02" w:rsidRPr="00AA217A" w:rsidRDefault="007B4545" w:rsidP="003E0DA0">
      <w:pPr>
        <w:spacing w:line="560" w:lineRule="exact"/>
        <w:jc w:val="center"/>
        <w:rPr>
          <w:rFonts w:eastAsia="方正大标宋简体"/>
          <w:sz w:val="44"/>
          <w:szCs w:val="44"/>
        </w:rPr>
      </w:pPr>
      <w:r w:rsidRPr="00AA217A">
        <w:rPr>
          <w:rFonts w:eastAsia="方正大标宋简体"/>
          <w:sz w:val="44"/>
          <w:szCs w:val="44"/>
        </w:rPr>
        <w:t>忻州市人民政府办公室</w:t>
      </w:r>
    </w:p>
    <w:p w:rsidR="00D0267F" w:rsidRPr="00D0267F" w:rsidRDefault="00D0267F" w:rsidP="00D0267F">
      <w:pPr>
        <w:spacing w:line="560" w:lineRule="exact"/>
        <w:jc w:val="center"/>
        <w:rPr>
          <w:rFonts w:eastAsia="方正大标宋简体"/>
          <w:sz w:val="44"/>
          <w:szCs w:val="44"/>
        </w:rPr>
      </w:pPr>
      <w:r w:rsidRPr="00D0267F">
        <w:rPr>
          <w:rFonts w:eastAsia="方正大标宋简体"/>
          <w:sz w:val="44"/>
          <w:szCs w:val="44"/>
        </w:rPr>
        <w:t>关于加快推进市场主体倍增平台</w:t>
      </w:r>
    </w:p>
    <w:p w:rsidR="00D0267F" w:rsidRPr="00D0267F" w:rsidRDefault="00D0267F" w:rsidP="00D0267F">
      <w:pPr>
        <w:spacing w:line="560" w:lineRule="exact"/>
        <w:jc w:val="center"/>
        <w:rPr>
          <w:rFonts w:eastAsia="方正大标宋简体"/>
          <w:sz w:val="44"/>
          <w:szCs w:val="44"/>
        </w:rPr>
      </w:pPr>
      <w:r w:rsidRPr="00D0267F">
        <w:rPr>
          <w:rFonts w:eastAsia="方正大标宋简体"/>
          <w:sz w:val="44"/>
          <w:szCs w:val="44"/>
        </w:rPr>
        <w:t>建设</w:t>
      </w:r>
      <w:r w:rsidRPr="00D0267F">
        <w:rPr>
          <w:rFonts w:eastAsia="方正大标宋简体" w:hint="eastAsia"/>
          <w:sz w:val="44"/>
          <w:szCs w:val="44"/>
        </w:rPr>
        <w:t>的</w:t>
      </w:r>
      <w:r w:rsidRPr="00D0267F">
        <w:rPr>
          <w:rFonts w:eastAsia="方正大标宋简体"/>
          <w:sz w:val="44"/>
          <w:szCs w:val="44"/>
        </w:rPr>
        <w:t>实施意见</w:t>
      </w:r>
    </w:p>
    <w:p w:rsidR="00D0267F" w:rsidRPr="00D0267F" w:rsidRDefault="00D0267F" w:rsidP="00D0267F">
      <w:pPr>
        <w:pStyle w:val="211"/>
        <w:spacing w:before="0" w:beforeAutospacing="0" w:after="0" w:afterAutospacing="0" w:line="560" w:lineRule="exact"/>
        <w:ind w:leftChars="0" w:left="0"/>
        <w:rPr>
          <w:rFonts w:ascii="Times New Roman" w:hAnsi="Times New Roman"/>
        </w:rPr>
      </w:pPr>
      <w:r w:rsidRPr="00D0267F">
        <w:rPr>
          <w:rFonts w:ascii="Times New Roman" w:hAnsi="Times New Roman"/>
        </w:rPr>
        <w:t xml:space="preserve"> </w:t>
      </w:r>
    </w:p>
    <w:p w:rsidR="00D0267F" w:rsidRPr="00D0267F" w:rsidRDefault="00D0267F" w:rsidP="00D0267F">
      <w:pPr>
        <w:pStyle w:val="af0"/>
        <w:shd w:val="clear" w:color="auto" w:fill="FFFFFF"/>
        <w:spacing w:before="0" w:beforeAutospacing="0" w:after="0" w:afterAutospacing="0" w:line="560" w:lineRule="exact"/>
        <w:jc w:val="both"/>
        <w:rPr>
          <w:rFonts w:ascii="Times New Roman" w:hAnsi="Times New Roman"/>
        </w:rPr>
      </w:pPr>
      <w:r w:rsidRPr="00D0267F">
        <w:rPr>
          <w:rFonts w:ascii="Times New Roman" w:eastAsia="仿宋_GB2312" w:hAnsi="Times New Roman"/>
          <w:color w:val="000000"/>
          <w:sz w:val="32"/>
          <w:szCs w:val="32"/>
        </w:rPr>
        <w:t>各县（市、区）人民政府，忻州经济开发区管委会、五台山风景名胜区管委会，市人民政府各委、办、局：</w:t>
      </w:r>
    </w:p>
    <w:p w:rsidR="00D0267F" w:rsidRPr="00D0267F" w:rsidRDefault="00D0267F" w:rsidP="00D0267F">
      <w:pPr>
        <w:spacing w:line="560" w:lineRule="exact"/>
        <w:ind w:firstLineChars="200" w:firstLine="640"/>
        <w:rPr>
          <w:rFonts w:eastAsia="仿宋_GB2312"/>
          <w:sz w:val="32"/>
          <w:szCs w:val="32"/>
        </w:rPr>
      </w:pPr>
      <w:r w:rsidRPr="00D0267F">
        <w:rPr>
          <w:rFonts w:eastAsia="仿宋_GB2312"/>
          <w:sz w:val="32"/>
          <w:szCs w:val="32"/>
        </w:rPr>
        <w:t>为进一步激发市场活力和社会创造力，全力推进平台建设支撑市场主体培育发展，推进我市市场主体增数量、上规模、提效益，经市人民政府同意，提出</w:t>
      </w:r>
      <w:r w:rsidRPr="00D0267F">
        <w:rPr>
          <w:rFonts w:eastAsia="仿宋_GB2312"/>
          <w:sz w:val="32"/>
          <w:szCs w:val="32"/>
        </w:rPr>
        <w:t>“10+3+2”</w:t>
      </w:r>
      <w:r w:rsidRPr="00D0267F">
        <w:rPr>
          <w:rFonts w:eastAsia="仿宋_GB2312"/>
          <w:sz w:val="32"/>
          <w:szCs w:val="32"/>
        </w:rPr>
        <w:t>平台（即十大集聚平台、三个特色集聚平台和两个服务保障平台</w:t>
      </w:r>
      <w:r w:rsidR="00543D00">
        <w:rPr>
          <w:rFonts w:eastAsia="仿宋_GB2312" w:hint="eastAsia"/>
          <w:sz w:val="32"/>
          <w:szCs w:val="32"/>
        </w:rPr>
        <w:t>）</w:t>
      </w:r>
      <w:r w:rsidRPr="00D0267F">
        <w:rPr>
          <w:rFonts w:eastAsia="仿宋_GB2312"/>
          <w:sz w:val="32"/>
          <w:szCs w:val="32"/>
        </w:rPr>
        <w:t>建设实施意见。</w:t>
      </w:r>
    </w:p>
    <w:p w:rsidR="00D0267F" w:rsidRPr="00D0267F" w:rsidRDefault="00D0267F" w:rsidP="00D0267F">
      <w:pPr>
        <w:autoSpaceDE w:val="0"/>
        <w:spacing w:line="560" w:lineRule="exact"/>
        <w:ind w:firstLineChars="200" w:firstLine="640"/>
        <w:rPr>
          <w:rFonts w:eastAsia="黑体"/>
          <w:sz w:val="32"/>
          <w:szCs w:val="32"/>
        </w:rPr>
      </w:pPr>
      <w:r w:rsidRPr="00D0267F">
        <w:rPr>
          <w:rFonts w:eastAsia="黑体" w:hAnsi="黑体"/>
          <w:sz w:val="32"/>
          <w:szCs w:val="32"/>
        </w:rPr>
        <w:t>一、十大集聚平台</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（一）实施</w:t>
      </w:r>
      <w:r w:rsidRPr="00D0267F">
        <w:rPr>
          <w:rFonts w:eastAsia="楷体_GB2312"/>
          <w:sz w:val="32"/>
          <w:szCs w:val="32"/>
        </w:rPr>
        <w:t>“</w:t>
      </w:r>
      <w:r w:rsidRPr="00D0267F">
        <w:rPr>
          <w:rFonts w:eastAsia="楷体_GB2312"/>
          <w:sz w:val="32"/>
          <w:szCs w:val="32"/>
        </w:rPr>
        <w:t>链长制</w:t>
      </w:r>
      <w:r w:rsidRPr="00D0267F">
        <w:rPr>
          <w:rFonts w:eastAsia="楷体_GB2312"/>
          <w:sz w:val="32"/>
          <w:szCs w:val="32"/>
        </w:rPr>
        <w:t>”</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积极探索实施链长制，加强产业链招商，持续推进延链强</w:t>
      </w:r>
      <w:r w:rsidRPr="00D0267F">
        <w:rPr>
          <w:rFonts w:eastAsia="仿宋_GB2312"/>
          <w:sz w:val="32"/>
          <w:szCs w:val="32"/>
        </w:rPr>
        <w:lastRenderedPageBreak/>
        <w:t>链补链，为全方位推动高质量发展提供硬支撑。以太忻一体化经济区建设为牵引，立足忻州资源禀赋、产业基础和比较优势，引导重点产业、企业积极融入</w:t>
      </w:r>
      <w:r w:rsidRPr="00D0267F">
        <w:rPr>
          <w:rFonts w:eastAsia="仿宋_GB2312"/>
          <w:sz w:val="32"/>
          <w:szCs w:val="32"/>
        </w:rPr>
        <w:t>10</w:t>
      </w:r>
      <w:r w:rsidRPr="00D0267F">
        <w:rPr>
          <w:rFonts w:eastAsia="仿宋_GB2312"/>
          <w:sz w:val="32"/>
          <w:szCs w:val="32"/>
        </w:rPr>
        <w:t>大重点产业链。力争到</w:t>
      </w:r>
      <w:r w:rsidRPr="00D0267F">
        <w:rPr>
          <w:rFonts w:eastAsia="仿宋_GB2312"/>
          <w:sz w:val="32"/>
          <w:szCs w:val="32"/>
        </w:rPr>
        <w:t>2025</w:t>
      </w:r>
      <w:r w:rsidRPr="00D0267F">
        <w:rPr>
          <w:rFonts w:eastAsia="仿宋_GB2312"/>
          <w:sz w:val="32"/>
          <w:szCs w:val="32"/>
        </w:rPr>
        <w:t>年，</w:t>
      </w:r>
      <w:r w:rsidRPr="00D0267F">
        <w:rPr>
          <w:rFonts w:eastAsia="仿宋_GB2312"/>
          <w:sz w:val="32"/>
          <w:szCs w:val="32"/>
        </w:rPr>
        <w:t>8</w:t>
      </w:r>
      <w:r w:rsidRPr="00D0267F">
        <w:rPr>
          <w:rFonts w:eastAsia="仿宋_GB2312"/>
          <w:sz w:val="32"/>
          <w:szCs w:val="32"/>
        </w:rPr>
        <w:t>条重点产业链规模效应初步显现，营业收入突破</w:t>
      </w:r>
      <w:r w:rsidRPr="00D0267F">
        <w:rPr>
          <w:rFonts w:eastAsia="仿宋_GB2312"/>
          <w:sz w:val="32"/>
          <w:szCs w:val="32"/>
        </w:rPr>
        <w:t>1000</w:t>
      </w:r>
      <w:r w:rsidRPr="00D0267F">
        <w:rPr>
          <w:rFonts w:eastAsia="仿宋_GB2312"/>
          <w:sz w:val="32"/>
          <w:szCs w:val="32"/>
        </w:rPr>
        <w:t>亿元，培育形成</w:t>
      </w:r>
      <w:r w:rsidRPr="00D0267F">
        <w:rPr>
          <w:rFonts w:eastAsia="仿宋_GB2312"/>
          <w:sz w:val="32"/>
          <w:szCs w:val="32"/>
        </w:rPr>
        <w:t>4</w:t>
      </w:r>
      <w:r w:rsidRPr="00D0267F">
        <w:rPr>
          <w:rFonts w:eastAsia="仿宋_GB2312"/>
          <w:sz w:val="32"/>
          <w:szCs w:val="32"/>
        </w:rPr>
        <w:t>条百亿级以上产业链，</w:t>
      </w:r>
      <w:r w:rsidRPr="00D0267F">
        <w:rPr>
          <w:rFonts w:eastAsia="仿宋_GB2312"/>
          <w:sz w:val="32"/>
          <w:szCs w:val="32"/>
        </w:rPr>
        <w:t>4</w:t>
      </w:r>
      <w:r w:rsidRPr="00D0267F">
        <w:rPr>
          <w:rFonts w:eastAsia="仿宋_GB2312"/>
          <w:sz w:val="32"/>
          <w:szCs w:val="32"/>
        </w:rPr>
        <w:t>条五十亿级以上产业链，产业链核心竞争力、市场占有率、抗风险能力全面提升；加大产业链</w:t>
      </w:r>
      <w:r w:rsidRPr="00D0267F">
        <w:rPr>
          <w:rFonts w:eastAsia="仿宋_GB2312"/>
          <w:sz w:val="32"/>
          <w:szCs w:val="32"/>
        </w:rPr>
        <w:t>“</w:t>
      </w:r>
      <w:r w:rsidRPr="00D0267F">
        <w:rPr>
          <w:rFonts w:eastAsia="仿宋_GB2312"/>
          <w:sz w:val="32"/>
          <w:szCs w:val="32"/>
        </w:rPr>
        <w:t>链主</w:t>
      </w:r>
      <w:r w:rsidRPr="00D0267F">
        <w:rPr>
          <w:rFonts w:eastAsia="仿宋_GB2312"/>
          <w:sz w:val="32"/>
          <w:szCs w:val="32"/>
        </w:rPr>
        <w:t>”</w:t>
      </w:r>
      <w:r w:rsidRPr="00D0267F">
        <w:rPr>
          <w:rFonts w:eastAsia="仿宋_GB2312"/>
          <w:sz w:val="32"/>
          <w:szCs w:val="32"/>
        </w:rPr>
        <w:t>企业奖补，积极争取省级技术改造、数字经济发展、中小企业发展等领域的专项资金，对重点产业链</w:t>
      </w:r>
      <w:r w:rsidRPr="00D0267F">
        <w:rPr>
          <w:rFonts w:eastAsia="仿宋_GB2312"/>
          <w:sz w:val="32"/>
          <w:szCs w:val="32"/>
        </w:rPr>
        <w:t>“</w:t>
      </w:r>
      <w:r w:rsidRPr="00D0267F">
        <w:rPr>
          <w:rFonts w:eastAsia="仿宋_GB2312"/>
          <w:sz w:val="32"/>
          <w:szCs w:val="32"/>
        </w:rPr>
        <w:t>链主</w:t>
      </w:r>
      <w:r w:rsidRPr="00D0267F">
        <w:rPr>
          <w:rFonts w:eastAsia="仿宋_GB2312"/>
          <w:sz w:val="32"/>
          <w:szCs w:val="32"/>
        </w:rPr>
        <w:t>”</w:t>
      </w:r>
      <w:r w:rsidRPr="00D0267F">
        <w:rPr>
          <w:rFonts w:eastAsia="仿宋_GB2312"/>
          <w:sz w:val="32"/>
          <w:szCs w:val="32"/>
        </w:rPr>
        <w:t>企业年度营业收入首次达到</w:t>
      </w:r>
      <w:r w:rsidRPr="00D0267F">
        <w:rPr>
          <w:rFonts w:eastAsia="仿宋_GB2312"/>
          <w:sz w:val="32"/>
          <w:szCs w:val="32"/>
        </w:rPr>
        <w:t>10</w:t>
      </w:r>
      <w:r w:rsidRPr="00D0267F">
        <w:rPr>
          <w:rFonts w:eastAsia="仿宋_GB2312"/>
          <w:sz w:val="32"/>
          <w:szCs w:val="32"/>
        </w:rPr>
        <w:t>亿元、</w:t>
      </w:r>
      <w:r w:rsidRPr="00D0267F">
        <w:rPr>
          <w:rFonts w:eastAsia="仿宋_GB2312"/>
          <w:sz w:val="32"/>
          <w:szCs w:val="32"/>
        </w:rPr>
        <w:t>50</w:t>
      </w:r>
      <w:r w:rsidRPr="00D0267F">
        <w:rPr>
          <w:rFonts w:eastAsia="仿宋_GB2312"/>
          <w:sz w:val="32"/>
          <w:szCs w:val="32"/>
        </w:rPr>
        <w:t>亿元、</w:t>
      </w:r>
      <w:r w:rsidRPr="00D0267F">
        <w:rPr>
          <w:rFonts w:eastAsia="仿宋_GB2312"/>
          <w:sz w:val="32"/>
          <w:szCs w:val="32"/>
        </w:rPr>
        <w:t>100</w:t>
      </w:r>
      <w:r w:rsidRPr="00D0267F">
        <w:rPr>
          <w:rFonts w:eastAsia="仿宋_GB2312"/>
          <w:sz w:val="32"/>
          <w:szCs w:val="32"/>
        </w:rPr>
        <w:t>亿元的，分别给予奖励；对</w:t>
      </w:r>
      <w:r w:rsidRPr="00D0267F">
        <w:rPr>
          <w:rFonts w:eastAsia="仿宋_GB2312"/>
          <w:sz w:val="32"/>
          <w:szCs w:val="32"/>
        </w:rPr>
        <w:t>“</w:t>
      </w:r>
      <w:r w:rsidRPr="00D0267F">
        <w:rPr>
          <w:rFonts w:eastAsia="仿宋_GB2312"/>
          <w:sz w:val="32"/>
          <w:szCs w:val="32"/>
        </w:rPr>
        <w:t>链主</w:t>
      </w:r>
      <w:r w:rsidRPr="00D0267F">
        <w:rPr>
          <w:rFonts w:eastAsia="仿宋_GB2312"/>
          <w:sz w:val="32"/>
          <w:szCs w:val="32"/>
        </w:rPr>
        <w:t>”</w:t>
      </w:r>
      <w:r w:rsidRPr="00D0267F">
        <w:rPr>
          <w:rFonts w:eastAsia="仿宋_GB2312"/>
          <w:sz w:val="32"/>
          <w:szCs w:val="32"/>
        </w:rPr>
        <w:t>企业每提高５个百分点本地配套率的，按照配套率增幅相应采购额的一定比例给予奖励。（牵头单位：市工信局，责任单位：市财政局）</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（二）提升城市</w:t>
      </w:r>
      <w:r w:rsidRPr="00D0267F">
        <w:rPr>
          <w:rFonts w:eastAsia="楷体_GB2312"/>
          <w:sz w:val="32"/>
          <w:szCs w:val="32"/>
        </w:rPr>
        <w:t>“</w:t>
      </w:r>
      <w:r w:rsidRPr="00D0267F">
        <w:rPr>
          <w:rFonts w:eastAsia="楷体_GB2312"/>
          <w:sz w:val="32"/>
          <w:szCs w:val="32"/>
        </w:rPr>
        <w:t>烟火气</w:t>
      </w:r>
      <w:r w:rsidRPr="00D0267F">
        <w:rPr>
          <w:rFonts w:eastAsia="楷体_GB2312"/>
          <w:sz w:val="32"/>
          <w:szCs w:val="32"/>
        </w:rPr>
        <w:t>”</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统筹高品质城市建设与保持城市</w:t>
      </w:r>
      <w:r w:rsidRPr="00D0267F">
        <w:rPr>
          <w:rFonts w:eastAsia="仿宋_GB2312"/>
          <w:sz w:val="32"/>
          <w:szCs w:val="32"/>
        </w:rPr>
        <w:t>“</w:t>
      </w:r>
      <w:r w:rsidRPr="00D0267F">
        <w:rPr>
          <w:rFonts w:eastAsia="仿宋_GB2312"/>
          <w:sz w:val="32"/>
          <w:szCs w:val="32"/>
        </w:rPr>
        <w:t>烟火气</w:t>
      </w:r>
      <w:r w:rsidRPr="00D0267F">
        <w:rPr>
          <w:rFonts w:eastAsia="仿宋_GB2312"/>
          <w:sz w:val="32"/>
          <w:szCs w:val="32"/>
        </w:rPr>
        <w:t>”</w:t>
      </w:r>
      <w:r w:rsidRPr="00D0267F">
        <w:rPr>
          <w:rFonts w:eastAsia="仿宋_GB2312"/>
          <w:sz w:val="32"/>
          <w:szCs w:val="32"/>
        </w:rPr>
        <w:t>，激发城市活力，促进各类生活服务市场主体发展。科学合理规划建设管理各类空间场所，依托艺术街区、剧场、博物馆、美术馆、文化娱乐场所集聚地等和文体商旅综合体、旅游景区、市级及以上文化产业示范园区等，打造一批</w:t>
      </w:r>
      <w:r w:rsidRPr="00D0267F">
        <w:rPr>
          <w:rFonts w:eastAsia="仿宋_GB2312"/>
          <w:sz w:val="32"/>
          <w:szCs w:val="32"/>
        </w:rPr>
        <w:t>“</w:t>
      </w:r>
      <w:r w:rsidRPr="00D0267F">
        <w:rPr>
          <w:rFonts w:eastAsia="仿宋_GB2312"/>
          <w:sz w:val="32"/>
          <w:szCs w:val="32"/>
        </w:rPr>
        <w:t>城市一刻钟便民生活圈</w:t>
      </w:r>
      <w:r w:rsidRPr="00D0267F">
        <w:rPr>
          <w:rFonts w:eastAsia="仿宋_GB2312"/>
          <w:sz w:val="32"/>
          <w:szCs w:val="32"/>
        </w:rPr>
        <w:t>”</w:t>
      </w:r>
      <w:r w:rsidRPr="00D0267F">
        <w:rPr>
          <w:rFonts w:eastAsia="仿宋_GB2312"/>
          <w:sz w:val="32"/>
          <w:szCs w:val="32"/>
        </w:rPr>
        <w:t>和地标性夜生活集聚区，点燃城市</w:t>
      </w:r>
      <w:r w:rsidRPr="00D0267F">
        <w:rPr>
          <w:rFonts w:eastAsia="仿宋_GB2312"/>
          <w:sz w:val="32"/>
          <w:szCs w:val="32"/>
        </w:rPr>
        <w:t>“</w:t>
      </w:r>
      <w:r w:rsidRPr="00D0267F">
        <w:rPr>
          <w:rFonts w:eastAsia="仿宋_GB2312"/>
          <w:sz w:val="32"/>
          <w:szCs w:val="32"/>
        </w:rPr>
        <w:t>烟火气</w:t>
      </w:r>
      <w:r w:rsidRPr="00D0267F">
        <w:rPr>
          <w:rFonts w:eastAsia="仿宋_GB2312"/>
          <w:sz w:val="32"/>
          <w:szCs w:val="32"/>
        </w:rPr>
        <w:t>”</w:t>
      </w:r>
      <w:r w:rsidRPr="00D0267F">
        <w:rPr>
          <w:rFonts w:eastAsia="仿宋_GB2312"/>
          <w:sz w:val="32"/>
          <w:szCs w:val="32"/>
        </w:rPr>
        <w:t>。支持我市忻州古城、云中河景区等地标性景区提升服务功能，加快越野营地、星空露营地等载体建设，吸引周边游客休闲度假，努力创建成为国家级示范步行街、特色商业街区、夜间文旅消费集聚区、旅游休闲街区。鼓励特色商业街、步行街区积极开展夜间经营，对全年度营业额和安排就业人数达到一定标准的，给予政策支持。（牵头单位：市住建局，责任单位：市城管局、市自然资源局、市商务局、市文旅局、市财政局）</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（三）打造文旅康养集聚区</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积极创建各类文旅示范，提升文旅市场主体质量，推动文化旅游产业由单一业态向综合产业转变。突出打造东部五台山、西部芦芽山、中部忻州古城三大旅游集散地。围绕建设世界级旅游康养目的地目标定位，围绕五台山文化生态产业群、云中河综合康养产业群、奇顿合温泉医养产业群、长城文化自然生态产业群、晋北杂粮食疗产业群打造五个产业集群。坚持示范引领，强化文旅融合，发展壮大文旅市场主体，为实现全市文化和旅游业高质量发展提供实体支撑。</w:t>
      </w:r>
      <w:r>
        <w:rPr>
          <w:rFonts w:eastAsia="仿宋_GB2312"/>
          <w:sz w:val="32"/>
          <w:szCs w:val="32"/>
        </w:rPr>
        <w:t>（</w:t>
      </w:r>
      <w:r w:rsidRPr="00D0267F">
        <w:rPr>
          <w:rFonts w:eastAsia="仿宋_GB2312"/>
          <w:sz w:val="32"/>
          <w:szCs w:val="32"/>
        </w:rPr>
        <w:t>牵头单位：市文旅局，责任单位：市财政局、市民政局、市卫健委、市自然资源局</w:t>
      </w:r>
      <w:r>
        <w:rPr>
          <w:rFonts w:eastAsia="仿宋_GB2312"/>
          <w:sz w:val="32"/>
          <w:szCs w:val="32"/>
        </w:rPr>
        <w:t>）</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（四）促进农业龙头企业倍增</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围绕农产品精深加工六大产业集群，培育壮大各级龙头企业，推动农业全产业链发展，打造一批农业全产业链重点链。认真做好各级龙头企业培育创建工作，打造龙头企业梯次发展格局，组织开展省级龙头企业增补和市级龙头企业监测认定工作，以进一步扩大省、市级龙头企业队伍。积极争取试点示范项目和资金支持，搭建农村产业融合发展平台，助力龙头企业做大做强。打造以特色产业集群化发展为主要特征的特色产业镇，推动优势产业集聚区做大做强。支持神池肉羊、静乐藜麦、岢岚沙棘全产业链重点发展。完善落实产业发展贷款风险补偿基金等惠农助企政策，引导和撬动社会资本投资现代农业。</w:t>
      </w:r>
      <w:r>
        <w:rPr>
          <w:rFonts w:eastAsia="仿宋_GB2312"/>
          <w:sz w:val="32"/>
          <w:szCs w:val="32"/>
        </w:rPr>
        <w:t>（</w:t>
      </w:r>
      <w:r w:rsidRPr="00D0267F">
        <w:rPr>
          <w:rFonts w:eastAsia="仿宋_GB2312"/>
          <w:sz w:val="32"/>
          <w:szCs w:val="32"/>
        </w:rPr>
        <w:t>牵头单位：市农业农村局，责任单位：市财政局</w:t>
      </w:r>
      <w:r>
        <w:rPr>
          <w:rFonts w:eastAsia="仿宋_GB2312"/>
          <w:sz w:val="32"/>
          <w:szCs w:val="32"/>
        </w:rPr>
        <w:t>）</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（五）发展专业镇</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围绕当地特色制造业、特优农业、特色轻工等优势产业，扶持培育一批</w:t>
      </w:r>
      <w:r w:rsidRPr="00D0267F">
        <w:rPr>
          <w:rFonts w:eastAsia="仿宋_GB2312"/>
          <w:sz w:val="32"/>
          <w:szCs w:val="32"/>
        </w:rPr>
        <w:t xml:space="preserve"> “</w:t>
      </w:r>
      <w:r w:rsidRPr="00D0267F">
        <w:rPr>
          <w:rFonts w:eastAsia="仿宋_GB2312"/>
          <w:sz w:val="32"/>
          <w:szCs w:val="32"/>
        </w:rPr>
        <w:t>专精特新</w:t>
      </w:r>
      <w:r w:rsidRPr="00D0267F">
        <w:rPr>
          <w:rFonts w:eastAsia="仿宋_GB2312"/>
          <w:sz w:val="32"/>
          <w:szCs w:val="32"/>
        </w:rPr>
        <w:t>”</w:t>
      </w:r>
      <w:r w:rsidRPr="00D0267F">
        <w:rPr>
          <w:rFonts w:eastAsia="仿宋_GB2312"/>
          <w:sz w:val="32"/>
          <w:szCs w:val="32"/>
        </w:rPr>
        <w:t>、</w:t>
      </w:r>
      <w:r w:rsidRPr="00D0267F">
        <w:rPr>
          <w:rFonts w:eastAsia="仿宋_GB2312"/>
          <w:sz w:val="32"/>
          <w:szCs w:val="32"/>
        </w:rPr>
        <w:t>“</w:t>
      </w:r>
      <w:r w:rsidRPr="00D0267F">
        <w:rPr>
          <w:rFonts w:eastAsia="仿宋_GB2312"/>
          <w:sz w:val="32"/>
          <w:szCs w:val="32"/>
        </w:rPr>
        <w:t>小巨人</w:t>
      </w:r>
      <w:r w:rsidRPr="00D0267F">
        <w:rPr>
          <w:rFonts w:eastAsia="仿宋_GB2312"/>
          <w:sz w:val="32"/>
          <w:szCs w:val="32"/>
        </w:rPr>
        <w:t>”</w:t>
      </w:r>
      <w:r w:rsidRPr="00D0267F">
        <w:rPr>
          <w:rFonts w:eastAsia="仿宋_GB2312"/>
          <w:sz w:val="32"/>
          <w:szCs w:val="32"/>
        </w:rPr>
        <w:t>企业，支持特色乡镇申报农业产业强镇及相关试点；以康养产业重大项目为载体，围绕医疗、养生、养情、养心、休闲功能一体化，打造特色康养小镇。</w:t>
      </w:r>
      <w:r>
        <w:rPr>
          <w:rFonts w:eastAsia="仿宋_GB2312"/>
          <w:sz w:val="32"/>
          <w:szCs w:val="32"/>
        </w:rPr>
        <w:t>（</w:t>
      </w:r>
      <w:r w:rsidRPr="00D0267F">
        <w:rPr>
          <w:rFonts w:eastAsia="仿宋_GB2312"/>
          <w:sz w:val="32"/>
          <w:szCs w:val="32"/>
        </w:rPr>
        <w:t>牵头单位：市工信局、市农业农村局、市文旅局，责任单位：市商务局、市卫健委</w:t>
      </w:r>
      <w:r>
        <w:rPr>
          <w:rFonts w:eastAsia="仿宋_GB2312"/>
          <w:sz w:val="32"/>
          <w:szCs w:val="32"/>
        </w:rPr>
        <w:t>）</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（六）推进高水平双创平台建设</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加大</w:t>
      </w:r>
      <w:r w:rsidRPr="00D0267F">
        <w:rPr>
          <w:rFonts w:eastAsia="仿宋_GB2312"/>
          <w:sz w:val="32"/>
          <w:szCs w:val="32"/>
        </w:rPr>
        <w:t>“</w:t>
      </w:r>
      <w:r w:rsidRPr="00D0267F">
        <w:rPr>
          <w:rFonts w:eastAsia="仿宋_GB2312"/>
          <w:sz w:val="32"/>
          <w:szCs w:val="32"/>
        </w:rPr>
        <w:t>众创空间</w:t>
      </w:r>
      <w:r w:rsidRPr="00D0267F">
        <w:rPr>
          <w:rFonts w:eastAsia="仿宋_GB2312"/>
          <w:sz w:val="32"/>
          <w:szCs w:val="32"/>
        </w:rPr>
        <w:t>”</w:t>
      </w:r>
      <w:r w:rsidRPr="00D0267F">
        <w:rPr>
          <w:rFonts w:eastAsia="仿宋_GB2312"/>
          <w:sz w:val="32"/>
          <w:szCs w:val="32"/>
        </w:rPr>
        <w:t>和</w:t>
      </w:r>
      <w:r w:rsidRPr="00D0267F">
        <w:rPr>
          <w:rFonts w:eastAsia="仿宋_GB2312"/>
          <w:sz w:val="32"/>
          <w:szCs w:val="32"/>
        </w:rPr>
        <w:t>“</w:t>
      </w:r>
      <w:r w:rsidRPr="00D0267F">
        <w:rPr>
          <w:rFonts w:eastAsia="仿宋_GB2312"/>
          <w:sz w:val="32"/>
          <w:szCs w:val="32"/>
        </w:rPr>
        <w:t>孵化器</w:t>
      </w:r>
      <w:r w:rsidRPr="00D0267F">
        <w:rPr>
          <w:rFonts w:eastAsia="仿宋_GB2312"/>
          <w:sz w:val="32"/>
          <w:szCs w:val="32"/>
        </w:rPr>
        <w:t>”</w:t>
      </w:r>
      <w:r w:rsidRPr="00D0267F">
        <w:rPr>
          <w:rFonts w:eastAsia="仿宋_GB2312"/>
          <w:sz w:val="32"/>
          <w:szCs w:val="32"/>
        </w:rPr>
        <w:t>培育力度，加快建设忻州</w:t>
      </w:r>
      <w:r w:rsidRPr="00D0267F">
        <w:rPr>
          <w:rFonts w:eastAsia="仿宋_GB2312"/>
          <w:sz w:val="32"/>
          <w:szCs w:val="32"/>
        </w:rPr>
        <w:t>“</w:t>
      </w:r>
      <w:r w:rsidRPr="00D0267F">
        <w:rPr>
          <w:rFonts w:eastAsia="仿宋_GB2312"/>
          <w:sz w:val="32"/>
          <w:szCs w:val="32"/>
        </w:rPr>
        <w:t>智创城</w:t>
      </w:r>
      <w:r w:rsidRPr="00D0267F">
        <w:rPr>
          <w:rFonts w:eastAsia="仿宋_GB2312"/>
          <w:sz w:val="32"/>
          <w:szCs w:val="32"/>
        </w:rPr>
        <w:t>”</w:t>
      </w:r>
      <w:r w:rsidRPr="00D0267F">
        <w:rPr>
          <w:rFonts w:eastAsia="仿宋_GB2312"/>
          <w:sz w:val="32"/>
          <w:szCs w:val="32"/>
        </w:rPr>
        <w:t>，更好发挥中关村</w:t>
      </w:r>
      <w:r w:rsidRPr="00D0267F">
        <w:rPr>
          <w:rFonts w:eastAsia="仿宋_GB2312"/>
          <w:sz w:val="32"/>
          <w:szCs w:val="32"/>
        </w:rPr>
        <w:t>e</w:t>
      </w:r>
      <w:r w:rsidRPr="00D0267F">
        <w:rPr>
          <w:rFonts w:eastAsia="仿宋_GB2312"/>
          <w:sz w:val="32"/>
          <w:szCs w:val="32"/>
        </w:rPr>
        <w:t>谷</w:t>
      </w:r>
      <w:r w:rsidRPr="00D0267F">
        <w:rPr>
          <w:rFonts w:eastAsia="仿宋_GB2312"/>
          <w:sz w:val="32"/>
          <w:szCs w:val="32"/>
        </w:rPr>
        <w:t>•</w:t>
      </w:r>
      <w:r w:rsidRPr="00D0267F">
        <w:rPr>
          <w:rFonts w:eastAsia="仿宋_GB2312"/>
          <w:sz w:val="32"/>
          <w:szCs w:val="32"/>
        </w:rPr>
        <w:t>大学生创业园等双创基地示范作用，加速吸引领军企业、龙头企业等高端双创资源向智创城集聚。鼓励创业投资引导基金、产业投资基金等与双创示范基地深度合作，加强新兴领域创业投资服务，提升项目路演、投融资对接、信息交流等市场化专业化服务水平。推动市级及以上双创平台专业化、精细化、差异化、品牌化，支持与专业化园区结对发展，</w:t>
      </w:r>
      <w:r w:rsidRPr="00D0267F">
        <w:rPr>
          <w:rFonts w:eastAsia="仿宋_GB2312"/>
          <w:sz w:val="32"/>
          <w:szCs w:val="32"/>
        </w:rPr>
        <w:t>“</w:t>
      </w:r>
      <w:r w:rsidRPr="00D0267F">
        <w:rPr>
          <w:rFonts w:eastAsia="仿宋_GB2312"/>
          <w:sz w:val="32"/>
          <w:szCs w:val="32"/>
        </w:rPr>
        <w:t>双创</w:t>
      </w:r>
      <w:r w:rsidRPr="00D0267F">
        <w:rPr>
          <w:rFonts w:eastAsia="仿宋_GB2312"/>
          <w:sz w:val="32"/>
          <w:szCs w:val="32"/>
        </w:rPr>
        <w:t>”</w:t>
      </w:r>
      <w:r w:rsidRPr="00D0267F">
        <w:rPr>
          <w:rFonts w:eastAsia="仿宋_GB2312"/>
          <w:sz w:val="32"/>
          <w:szCs w:val="32"/>
        </w:rPr>
        <w:t>成效不明显的要</w:t>
      </w:r>
      <w:r w:rsidRPr="00D0267F">
        <w:rPr>
          <w:rFonts w:eastAsia="仿宋_GB2312"/>
          <w:sz w:val="32"/>
          <w:szCs w:val="32"/>
        </w:rPr>
        <w:t>“</w:t>
      </w:r>
      <w:r w:rsidRPr="00D0267F">
        <w:rPr>
          <w:rFonts w:eastAsia="仿宋_GB2312"/>
          <w:sz w:val="32"/>
          <w:szCs w:val="32"/>
        </w:rPr>
        <w:t>摘帽</w:t>
      </w:r>
      <w:r w:rsidRPr="00D0267F">
        <w:rPr>
          <w:rFonts w:eastAsia="仿宋_GB2312"/>
          <w:sz w:val="32"/>
          <w:szCs w:val="32"/>
        </w:rPr>
        <w:t>”</w:t>
      </w:r>
      <w:r w:rsidRPr="00D0267F">
        <w:rPr>
          <w:rFonts w:eastAsia="仿宋_GB2312"/>
          <w:sz w:val="32"/>
          <w:szCs w:val="32"/>
        </w:rPr>
        <w:t>淘汰，取消相关政策享受资格。鼓励开发区与国内外发达地区、优势企业、高等院校合作共建产业合作园区，探索异地孵化、飞地经济、伙伴园区等合作模式。在京津冀、长三角、粤港澳大湾区等地区设立异地孵化中心，利用</w:t>
      </w:r>
      <w:r w:rsidRPr="00D0267F">
        <w:rPr>
          <w:rFonts w:eastAsia="仿宋_GB2312"/>
          <w:sz w:val="32"/>
          <w:szCs w:val="32"/>
        </w:rPr>
        <w:t>“</w:t>
      </w:r>
      <w:r w:rsidRPr="00D0267F">
        <w:rPr>
          <w:rFonts w:eastAsia="仿宋_GB2312"/>
          <w:sz w:val="32"/>
          <w:szCs w:val="32"/>
        </w:rPr>
        <w:t>科创飞地</w:t>
      </w:r>
      <w:r w:rsidRPr="00D0267F">
        <w:rPr>
          <w:rFonts w:eastAsia="仿宋_GB2312"/>
          <w:sz w:val="32"/>
          <w:szCs w:val="32"/>
        </w:rPr>
        <w:t>”</w:t>
      </w:r>
      <w:r w:rsidRPr="00D0267F">
        <w:rPr>
          <w:rFonts w:eastAsia="仿宋_GB2312"/>
          <w:sz w:val="32"/>
          <w:szCs w:val="32"/>
        </w:rPr>
        <w:t>模式加快引入创新资源。</w:t>
      </w:r>
      <w:r>
        <w:rPr>
          <w:rFonts w:eastAsia="仿宋_GB2312"/>
          <w:sz w:val="32"/>
          <w:szCs w:val="32"/>
        </w:rPr>
        <w:t>（</w:t>
      </w:r>
      <w:r w:rsidRPr="00D0267F">
        <w:rPr>
          <w:rFonts w:eastAsia="仿宋_GB2312"/>
          <w:sz w:val="32"/>
          <w:szCs w:val="32"/>
        </w:rPr>
        <w:t>牵头单位：市发改委、市商务局、市科技局，责任单位：市人社局、市工信局</w:t>
      </w:r>
      <w:r>
        <w:rPr>
          <w:rFonts w:eastAsia="仿宋_GB2312"/>
          <w:sz w:val="32"/>
          <w:szCs w:val="32"/>
        </w:rPr>
        <w:t>）</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（七）发展楼宇经济</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支持有实力的民营企业以集体合资形式组成联合投资体建设经营民营经济大厦，给予相应用地支持。对世界</w:t>
      </w:r>
      <w:r w:rsidRPr="00D0267F">
        <w:rPr>
          <w:rFonts w:eastAsia="仿宋_GB2312"/>
          <w:sz w:val="32"/>
          <w:szCs w:val="32"/>
        </w:rPr>
        <w:t>500</w:t>
      </w:r>
      <w:r w:rsidRPr="00D0267F">
        <w:rPr>
          <w:rFonts w:eastAsia="仿宋_GB2312"/>
          <w:sz w:val="32"/>
          <w:szCs w:val="32"/>
        </w:rPr>
        <w:t>强和中国</w:t>
      </w:r>
      <w:r w:rsidRPr="00D0267F">
        <w:rPr>
          <w:rFonts w:eastAsia="仿宋_GB2312"/>
          <w:sz w:val="32"/>
          <w:szCs w:val="32"/>
        </w:rPr>
        <w:t xml:space="preserve"> 500</w:t>
      </w:r>
      <w:r w:rsidRPr="00D0267F">
        <w:rPr>
          <w:rFonts w:eastAsia="仿宋_GB2312"/>
          <w:sz w:val="32"/>
          <w:szCs w:val="32"/>
        </w:rPr>
        <w:t>强企业按规模分档给予开办补助。依托我市煤铁铝电等传统产业，重点招引一批金融、保险、咨询、物流等</w:t>
      </w:r>
      <w:r w:rsidRPr="00D0267F">
        <w:rPr>
          <w:rFonts w:eastAsia="仿宋_GB2312"/>
          <w:sz w:val="32"/>
          <w:szCs w:val="32"/>
        </w:rPr>
        <w:t xml:space="preserve"> 500 </w:t>
      </w:r>
      <w:r w:rsidRPr="00D0267F">
        <w:rPr>
          <w:rFonts w:eastAsia="仿宋_GB2312"/>
          <w:sz w:val="32"/>
          <w:szCs w:val="32"/>
        </w:rPr>
        <w:t>强企业、生产性服务业公司在忻州设立地区总部，打造产业集聚的楼宇经济城市商圈。</w:t>
      </w:r>
      <w:r>
        <w:rPr>
          <w:rFonts w:eastAsia="仿宋_GB2312"/>
          <w:sz w:val="32"/>
          <w:szCs w:val="32"/>
        </w:rPr>
        <w:t>（</w:t>
      </w:r>
      <w:r w:rsidRPr="00D0267F">
        <w:rPr>
          <w:rFonts w:eastAsia="仿宋_GB2312"/>
          <w:sz w:val="32"/>
          <w:szCs w:val="32"/>
        </w:rPr>
        <w:t>牵头单位：市发改委、市商务局；责任单位：市自然资源局、市工商联</w:t>
      </w:r>
      <w:r>
        <w:rPr>
          <w:rFonts w:eastAsia="仿宋_GB2312"/>
          <w:sz w:val="32"/>
          <w:szCs w:val="32"/>
        </w:rPr>
        <w:t>）</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（八）培育乡村</w:t>
      </w:r>
      <w:r w:rsidRPr="00D0267F">
        <w:rPr>
          <w:rFonts w:eastAsia="楷体_GB2312"/>
          <w:sz w:val="32"/>
          <w:szCs w:val="32"/>
        </w:rPr>
        <w:t xml:space="preserve"> e </w:t>
      </w:r>
      <w:r w:rsidRPr="00D0267F">
        <w:rPr>
          <w:rFonts w:eastAsia="楷体_GB2312"/>
          <w:sz w:val="32"/>
          <w:szCs w:val="32"/>
        </w:rPr>
        <w:t>镇</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发展电子商务新模式，加快数字化转型升级。以</w:t>
      </w:r>
      <w:r w:rsidRPr="00D0267F">
        <w:rPr>
          <w:rFonts w:eastAsia="仿宋_GB2312"/>
          <w:sz w:val="32"/>
          <w:szCs w:val="32"/>
        </w:rPr>
        <w:t>2</w:t>
      </w:r>
      <w:r w:rsidRPr="00D0267F">
        <w:rPr>
          <w:rFonts w:eastAsia="仿宋_GB2312"/>
          <w:sz w:val="32"/>
          <w:szCs w:val="32"/>
        </w:rPr>
        <w:t>年培育</w:t>
      </w:r>
      <w:r w:rsidRPr="00D0267F">
        <w:rPr>
          <w:rFonts w:eastAsia="仿宋_GB2312"/>
          <w:sz w:val="32"/>
          <w:szCs w:val="32"/>
        </w:rPr>
        <w:t>10</w:t>
      </w:r>
      <w:r w:rsidRPr="00D0267F">
        <w:rPr>
          <w:rFonts w:eastAsia="仿宋_GB2312"/>
          <w:sz w:val="32"/>
          <w:szCs w:val="32"/>
        </w:rPr>
        <w:t>个乡村</w:t>
      </w:r>
      <w:r w:rsidRPr="00D0267F">
        <w:rPr>
          <w:rFonts w:eastAsia="仿宋_GB2312"/>
          <w:sz w:val="32"/>
          <w:szCs w:val="32"/>
        </w:rPr>
        <w:t>e</w:t>
      </w:r>
      <w:r w:rsidRPr="00D0267F">
        <w:rPr>
          <w:rFonts w:eastAsia="仿宋_GB2312"/>
          <w:sz w:val="32"/>
          <w:szCs w:val="32"/>
        </w:rPr>
        <w:t>镇为目标，培育乡村</w:t>
      </w:r>
      <w:r w:rsidRPr="00D0267F">
        <w:rPr>
          <w:rFonts w:eastAsia="仿宋_GB2312"/>
          <w:sz w:val="32"/>
          <w:szCs w:val="32"/>
        </w:rPr>
        <w:t>e</w:t>
      </w:r>
      <w:r w:rsidRPr="00D0267F">
        <w:rPr>
          <w:rFonts w:eastAsia="仿宋_GB2312"/>
          <w:sz w:val="32"/>
          <w:szCs w:val="32"/>
        </w:rPr>
        <w:t>镇主导产业和乡村</w:t>
      </w:r>
      <w:r w:rsidRPr="00D0267F">
        <w:rPr>
          <w:rFonts w:eastAsia="仿宋_GB2312"/>
          <w:sz w:val="32"/>
          <w:szCs w:val="32"/>
        </w:rPr>
        <w:t>e</w:t>
      </w:r>
      <w:r w:rsidRPr="00D0267F">
        <w:rPr>
          <w:rFonts w:eastAsia="仿宋_GB2312"/>
          <w:sz w:val="32"/>
          <w:szCs w:val="32"/>
        </w:rPr>
        <w:t>镇商业带头人，培育引进电子商务企业，打造区域公共品牌，健全电商公共服务体系，完善物流配送体系和电商基础配套设施。支持企业积极开展外贸新业态，改变传统贸易方式，探索跨境电子商务发展模式。鼓励有条件、有意愿的企业和跨境电子商务平台合作，开展跨境电商业务，积极申报省级跨境电子商务示范企业。</w:t>
      </w:r>
      <w:r>
        <w:rPr>
          <w:rFonts w:eastAsia="仿宋_GB2312"/>
          <w:sz w:val="32"/>
          <w:szCs w:val="32"/>
        </w:rPr>
        <w:t>（</w:t>
      </w:r>
      <w:r w:rsidRPr="00D0267F">
        <w:rPr>
          <w:rFonts w:eastAsia="仿宋_GB2312"/>
          <w:sz w:val="32"/>
          <w:szCs w:val="32"/>
        </w:rPr>
        <w:t>牵头单位：市商务局；责任单位：市财政局、市乡村振兴局</w:t>
      </w:r>
      <w:r>
        <w:rPr>
          <w:rFonts w:eastAsia="仿宋_GB2312"/>
          <w:sz w:val="32"/>
          <w:szCs w:val="32"/>
        </w:rPr>
        <w:t>）</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（九）打造开发区升级版</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深化开发区改革。认真落实</w:t>
      </w:r>
      <w:r w:rsidRPr="00D0267F">
        <w:rPr>
          <w:rFonts w:eastAsia="仿宋_GB2312"/>
          <w:sz w:val="32"/>
          <w:szCs w:val="32"/>
        </w:rPr>
        <w:t>“</w:t>
      </w:r>
      <w:r w:rsidRPr="00D0267F">
        <w:rPr>
          <w:rFonts w:eastAsia="仿宋_GB2312"/>
          <w:sz w:val="32"/>
          <w:szCs w:val="32"/>
        </w:rPr>
        <w:t>三个转变</w:t>
      </w:r>
      <w:r w:rsidRPr="00D0267F">
        <w:rPr>
          <w:rFonts w:eastAsia="仿宋_GB2312"/>
          <w:sz w:val="32"/>
          <w:szCs w:val="32"/>
        </w:rPr>
        <w:t>”</w:t>
      </w:r>
      <w:r w:rsidRPr="00D0267F">
        <w:rPr>
          <w:rFonts w:eastAsia="仿宋_GB2312"/>
          <w:sz w:val="32"/>
          <w:szCs w:val="32"/>
        </w:rPr>
        <w:t>和</w:t>
      </w:r>
      <w:r w:rsidRPr="00D0267F">
        <w:rPr>
          <w:rFonts w:eastAsia="仿宋_GB2312"/>
          <w:sz w:val="32"/>
          <w:szCs w:val="32"/>
        </w:rPr>
        <w:t>“</w:t>
      </w:r>
      <w:r w:rsidRPr="00D0267F">
        <w:rPr>
          <w:rFonts w:eastAsia="仿宋_GB2312"/>
          <w:sz w:val="32"/>
          <w:szCs w:val="32"/>
        </w:rPr>
        <w:t>四个强化</w:t>
      </w:r>
      <w:r w:rsidRPr="00D0267F">
        <w:rPr>
          <w:rFonts w:eastAsia="仿宋_GB2312"/>
          <w:sz w:val="32"/>
          <w:szCs w:val="32"/>
        </w:rPr>
        <w:t>”</w:t>
      </w:r>
      <w:r w:rsidRPr="00D0267F">
        <w:rPr>
          <w:rFonts w:eastAsia="仿宋_GB2312"/>
          <w:sz w:val="32"/>
          <w:szCs w:val="32"/>
        </w:rPr>
        <w:t>要求，持续深化</w:t>
      </w:r>
      <w:r w:rsidRPr="00D0267F">
        <w:rPr>
          <w:rFonts w:eastAsia="仿宋_GB2312"/>
          <w:sz w:val="32"/>
          <w:szCs w:val="32"/>
        </w:rPr>
        <w:t>“</w:t>
      </w:r>
      <w:r w:rsidRPr="00D0267F">
        <w:rPr>
          <w:rFonts w:eastAsia="仿宋_GB2312"/>
          <w:sz w:val="32"/>
          <w:szCs w:val="32"/>
        </w:rPr>
        <w:t>三化三制</w:t>
      </w:r>
      <w:r w:rsidRPr="00D0267F">
        <w:rPr>
          <w:rFonts w:eastAsia="仿宋_GB2312"/>
          <w:sz w:val="32"/>
          <w:szCs w:val="32"/>
        </w:rPr>
        <w:t>”</w:t>
      </w:r>
      <w:r w:rsidRPr="00D0267F">
        <w:rPr>
          <w:rFonts w:eastAsia="仿宋_GB2312"/>
          <w:sz w:val="32"/>
          <w:szCs w:val="32"/>
        </w:rPr>
        <w:t>改革，集成推进</w:t>
      </w:r>
      <w:r w:rsidRPr="00D0267F">
        <w:rPr>
          <w:rFonts w:eastAsia="仿宋_GB2312"/>
          <w:sz w:val="32"/>
          <w:szCs w:val="32"/>
        </w:rPr>
        <w:t>“</w:t>
      </w:r>
      <w:r w:rsidRPr="00D0267F">
        <w:rPr>
          <w:rFonts w:eastAsia="仿宋_GB2312"/>
          <w:sz w:val="32"/>
          <w:szCs w:val="32"/>
        </w:rPr>
        <w:t>承诺制</w:t>
      </w:r>
      <w:r w:rsidRPr="00D0267F">
        <w:rPr>
          <w:rFonts w:eastAsia="仿宋_GB2312"/>
          <w:sz w:val="32"/>
          <w:szCs w:val="32"/>
        </w:rPr>
        <w:t>+</w:t>
      </w:r>
      <w:r w:rsidRPr="00D0267F">
        <w:rPr>
          <w:rFonts w:eastAsia="仿宋_GB2312"/>
          <w:sz w:val="32"/>
          <w:szCs w:val="32"/>
        </w:rPr>
        <w:t>标准地</w:t>
      </w:r>
      <w:r w:rsidRPr="00D0267F">
        <w:rPr>
          <w:rFonts w:eastAsia="仿宋_GB2312"/>
          <w:sz w:val="32"/>
          <w:szCs w:val="32"/>
        </w:rPr>
        <w:t>+</w:t>
      </w:r>
      <w:r w:rsidRPr="00D0267F">
        <w:rPr>
          <w:rFonts w:eastAsia="仿宋_GB2312"/>
          <w:sz w:val="32"/>
          <w:szCs w:val="32"/>
        </w:rPr>
        <w:t>全代办</w:t>
      </w:r>
      <w:r w:rsidRPr="00D0267F">
        <w:rPr>
          <w:rFonts w:eastAsia="仿宋_GB2312"/>
          <w:sz w:val="32"/>
          <w:szCs w:val="32"/>
        </w:rPr>
        <w:t>”</w:t>
      </w:r>
      <w:r w:rsidRPr="00D0267F">
        <w:rPr>
          <w:rFonts w:eastAsia="仿宋_GB2312"/>
          <w:sz w:val="32"/>
          <w:szCs w:val="32"/>
        </w:rPr>
        <w:t>改革，着力打造开发区升级版。持续推动开发区接稳管好赋权事项，实现</w:t>
      </w:r>
      <w:r w:rsidRPr="00D0267F">
        <w:rPr>
          <w:rFonts w:eastAsia="仿宋_GB2312"/>
          <w:sz w:val="32"/>
          <w:szCs w:val="32"/>
        </w:rPr>
        <w:t>“</w:t>
      </w:r>
      <w:r w:rsidRPr="00D0267F">
        <w:rPr>
          <w:rFonts w:eastAsia="仿宋_GB2312"/>
          <w:sz w:val="32"/>
          <w:szCs w:val="32"/>
        </w:rPr>
        <w:t>区内事、区内办</w:t>
      </w:r>
      <w:r w:rsidRPr="00D0267F">
        <w:rPr>
          <w:rFonts w:eastAsia="仿宋_GB2312"/>
          <w:sz w:val="32"/>
          <w:szCs w:val="32"/>
        </w:rPr>
        <w:t>”</w:t>
      </w:r>
      <w:r w:rsidRPr="00D0267F">
        <w:rPr>
          <w:rFonts w:eastAsia="仿宋_GB2312"/>
          <w:sz w:val="32"/>
          <w:szCs w:val="32"/>
        </w:rPr>
        <w:t>。推动忻州开发区全力打造半导体产业集聚区、新能源电池产业集聚区、杂粮产业国家农村产业融合发展示范园、忻州市固废（静脉）产业园和煤化工循环经济园区五个百亿级产业集聚区（园区）。支持忻州、原平开发区申报创建国家级开发区，争取申报新的省级开发区。滚动开展</w:t>
      </w:r>
      <w:r w:rsidRPr="00D0267F">
        <w:rPr>
          <w:rFonts w:eastAsia="仿宋_GB2312"/>
          <w:sz w:val="32"/>
          <w:szCs w:val="32"/>
        </w:rPr>
        <w:t>“</w:t>
      </w:r>
      <w:r w:rsidRPr="00D0267F">
        <w:rPr>
          <w:rFonts w:eastAsia="仿宋_GB2312"/>
          <w:sz w:val="32"/>
          <w:szCs w:val="32"/>
        </w:rPr>
        <w:t>三个一批</w:t>
      </w:r>
      <w:r w:rsidRPr="00D0267F">
        <w:rPr>
          <w:rFonts w:eastAsia="仿宋_GB2312"/>
          <w:sz w:val="32"/>
          <w:szCs w:val="32"/>
        </w:rPr>
        <w:t>”</w:t>
      </w:r>
      <w:r w:rsidRPr="00D0267F">
        <w:rPr>
          <w:rFonts w:eastAsia="仿宋_GB2312"/>
          <w:sz w:val="32"/>
          <w:szCs w:val="32"/>
        </w:rPr>
        <w:t>活动，加大工业项目和投资力度，以</w:t>
      </w:r>
      <w:r w:rsidRPr="00D0267F">
        <w:rPr>
          <w:rFonts w:eastAsia="仿宋_GB2312"/>
          <w:sz w:val="32"/>
          <w:szCs w:val="32"/>
        </w:rPr>
        <w:t>“</w:t>
      </w:r>
      <w:r w:rsidRPr="00D0267F">
        <w:rPr>
          <w:rFonts w:eastAsia="仿宋_GB2312"/>
          <w:sz w:val="32"/>
          <w:szCs w:val="32"/>
        </w:rPr>
        <w:t>亩产论英雄</w:t>
      </w:r>
      <w:r w:rsidRPr="00D0267F">
        <w:rPr>
          <w:rFonts w:eastAsia="仿宋_GB2312"/>
          <w:sz w:val="32"/>
          <w:szCs w:val="32"/>
        </w:rPr>
        <w:t>”</w:t>
      </w:r>
      <w:r w:rsidRPr="00D0267F">
        <w:rPr>
          <w:rFonts w:eastAsia="仿宋_GB2312"/>
          <w:sz w:val="32"/>
          <w:szCs w:val="32"/>
        </w:rPr>
        <w:t>，确保开发区考核持续取得好成绩。</w:t>
      </w:r>
      <w:r>
        <w:rPr>
          <w:rFonts w:eastAsia="仿宋_GB2312"/>
          <w:sz w:val="32"/>
          <w:szCs w:val="32"/>
        </w:rPr>
        <w:t>（</w:t>
      </w:r>
      <w:r w:rsidRPr="00D0267F">
        <w:rPr>
          <w:rFonts w:eastAsia="仿宋_GB2312"/>
          <w:sz w:val="32"/>
          <w:szCs w:val="32"/>
        </w:rPr>
        <w:t>牵头单位：市商务局，责任单位：市财政局、市发改委、市自然资源局、市行政审批局</w:t>
      </w:r>
      <w:r>
        <w:rPr>
          <w:rFonts w:eastAsia="仿宋_GB2312"/>
          <w:sz w:val="32"/>
          <w:szCs w:val="32"/>
        </w:rPr>
        <w:t>）</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（十）发展网络流量平台</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大力发展数字经济，推动数字产业化、产业数字化，促进软件、互联网、大数据等信息技术与实体经济深度融合，加快重点领域数字化发展，引领产业转型升级。推动数字化场景应用拓展，对符合条件的数字经济融合应用项目给予一次性奖励。鼓励实体零售企业通过</w:t>
      </w:r>
      <w:r w:rsidRPr="00D0267F">
        <w:rPr>
          <w:rFonts w:eastAsia="仿宋_GB2312"/>
          <w:sz w:val="32"/>
          <w:szCs w:val="32"/>
        </w:rPr>
        <w:t>“</w:t>
      </w:r>
      <w:r w:rsidRPr="00D0267F">
        <w:rPr>
          <w:rFonts w:eastAsia="仿宋_GB2312"/>
          <w:sz w:val="32"/>
          <w:szCs w:val="32"/>
        </w:rPr>
        <w:t>社交电商</w:t>
      </w:r>
      <w:r w:rsidRPr="00D0267F">
        <w:rPr>
          <w:rFonts w:eastAsia="仿宋_GB2312"/>
          <w:sz w:val="32"/>
          <w:szCs w:val="32"/>
        </w:rPr>
        <w:t>”“</w:t>
      </w:r>
      <w:r w:rsidRPr="00D0267F">
        <w:rPr>
          <w:rFonts w:eastAsia="仿宋_GB2312"/>
          <w:sz w:val="32"/>
          <w:szCs w:val="32"/>
        </w:rPr>
        <w:t>直播带货</w:t>
      </w:r>
      <w:r w:rsidRPr="00D0267F">
        <w:rPr>
          <w:rFonts w:eastAsia="仿宋_GB2312"/>
          <w:sz w:val="32"/>
          <w:szCs w:val="32"/>
        </w:rPr>
        <w:t>”</w:t>
      </w:r>
      <w:r w:rsidRPr="00D0267F">
        <w:rPr>
          <w:rFonts w:eastAsia="仿宋_GB2312"/>
          <w:sz w:val="32"/>
          <w:szCs w:val="32"/>
        </w:rPr>
        <w:t>等新型互联网营销手段拓展线上市场，对零售企业数字化、智能化、连锁化发展项目，择优给予资金奖励。深化</w:t>
      </w:r>
      <w:r w:rsidRPr="00D0267F">
        <w:rPr>
          <w:rFonts w:eastAsia="仿宋_GB2312"/>
          <w:sz w:val="32"/>
          <w:szCs w:val="32"/>
        </w:rPr>
        <w:t>“</w:t>
      </w:r>
      <w:r w:rsidRPr="00D0267F">
        <w:rPr>
          <w:rFonts w:eastAsia="仿宋_GB2312"/>
          <w:sz w:val="32"/>
          <w:szCs w:val="32"/>
        </w:rPr>
        <w:t>数字金融</w:t>
      </w:r>
      <w:r w:rsidRPr="00D0267F">
        <w:rPr>
          <w:rFonts w:eastAsia="仿宋_GB2312"/>
          <w:sz w:val="32"/>
          <w:szCs w:val="32"/>
        </w:rPr>
        <w:t>+</w:t>
      </w:r>
      <w:r w:rsidRPr="00D0267F">
        <w:rPr>
          <w:rFonts w:eastAsia="仿宋_GB2312"/>
          <w:sz w:val="32"/>
          <w:szCs w:val="32"/>
        </w:rPr>
        <w:t>民生</w:t>
      </w:r>
      <w:r w:rsidRPr="00D0267F">
        <w:rPr>
          <w:rFonts w:eastAsia="仿宋_GB2312"/>
          <w:sz w:val="32"/>
          <w:szCs w:val="32"/>
        </w:rPr>
        <w:t>”</w:t>
      </w:r>
      <w:r w:rsidRPr="00D0267F">
        <w:rPr>
          <w:rFonts w:eastAsia="仿宋_GB2312"/>
          <w:sz w:val="32"/>
          <w:szCs w:val="32"/>
        </w:rPr>
        <w:t>服务，大力引进内外资银行、证券期货、保险等金融机构，支持银行设立专营机构，培育特色金融品牌。</w:t>
      </w:r>
      <w:r>
        <w:rPr>
          <w:rFonts w:eastAsia="仿宋_GB2312"/>
          <w:sz w:val="32"/>
          <w:szCs w:val="32"/>
        </w:rPr>
        <w:t>（</w:t>
      </w:r>
      <w:r w:rsidRPr="00D0267F">
        <w:rPr>
          <w:rFonts w:eastAsia="仿宋_GB2312"/>
          <w:sz w:val="32"/>
          <w:szCs w:val="32"/>
        </w:rPr>
        <w:t>牵头单位：市工信局、市商务局、市金融办</w:t>
      </w:r>
      <w:r>
        <w:rPr>
          <w:rFonts w:eastAsia="仿宋_GB2312"/>
          <w:sz w:val="32"/>
          <w:szCs w:val="32"/>
        </w:rPr>
        <w:t>）</w:t>
      </w:r>
    </w:p>
    <w:p w:rsidR="00D0267F" w:rsidRPr="00D0267F" w:rsidRDefault="00D0267F" w:rsidP="00D0267F">
      <w:pPr>
        <w:autoSpaceDE w:val="0"/>
        <w:spacing w:line="560" w:lineRule="exact"/>
        <w:ind w:firstLineChars="200" w:firstLine="640"/>
        <w:rPr>
          <w:rFonts w:eastAsia="黑体"/>
          <w:sz w:val="32"/>
          <w:szCs w:val="32"/>
        </w:rPr>
      </w:pPr>
      <w:r w:rsidRPr="00D0267F">
        <w:rPr>
          <w:rFonts w:eastAsia="黑体" w:hAnsi="黑体"/>
          <w:sz w:val="32"/>
          <w:szCs w:val="32"/>
        </w:rPr>
        <w:t>二、三个特色集聚平台</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（一）发展法兰锻造平台</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抓住新能源产业发展机遇，突出定襄锻造特色产业和竞争优势，打造以法兰为主导的先进制造业基地，大力发展设备制造和零部件制造。利用现有的设备制造优势开辟新产品，引导企业向更广、更高端产品领域发展，形成锻造特色新材料集群。面向航空航天、轨道交通、电力电子、新能源汽车等产业发展需求，加快以高端冷轧取向硅钢为代表的特种钢项目建设，提升高性能硅钢技术水平，推动高强轻合金、特种合金、高品质特殊钢等先进金属材料规模化发展。推动铝镁产业精深加工发展，开发航空用高端铝材镁材、交通轻量化铝镁合金等价值链中高端产品，形成特种金属产业集群。（牵头单位：市工信局）</w:t>
      </w:r>
    </w:p>
    <w:p w:rsidR="00D0267F" w:rsidRPr="00D0267F" w:rsidRDefault="00D0267F" w:rsidP="00D0267F">
      <w:pPr>
        <w:autoSpaceDE w:val="0"/>
        <w:spacing w:line="560" w:lineRule="exact"/>
        <w:ind w:firstLineChars="200" w:firstLine="640"/>
        <w:rPr>
          <w:rFonts w:eastAsia="楷体_GB2312"/>
          <w:sz w:val="32"/>
          <w:szCs w:val="32"/>
        </w:rPr>
      </w:pPr>
      <w:r>
        <w:rPr>
          <w:rFonts w:eastAsia="楷体_GB2312" w:hint="eastAsia"/>
          <w:sz w:val="32"/>
          <w:szCs w:val="32"/>
        </w:rPr>
        <w:t>（二）</w:t>
      </w:r>
      <w:r w:rsidRPr="00D0267F">
        <w:rPr>
          <w:rFonts w:eastAsia="楷体_GB2312"/>
          <w:sz w:val="32"/>
          <w:szCs w:val="32"/>
        </w:rPr>
        <w:t>发展中药材（药茶）产业平台</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围绕中药材生产和质量提升、中草药资源保护利用等内容，聚焦中药材精深加工，建立健全中药材标准化种植体系、良种繁育体系、规范化生产体系，培育龙头企业，推进中医药强市战略实施，把中药材产业集群打造成为我市新兴的朝阳产业。形成以东部五台县、繁峙县、代县为主的恒山</w:t>
      </w:r>
      <w:r w:rsidRPr="00D0267F">
        <w:rPr>
          <w:rFonts w:eastAsia="仿宋_GB2312"/>
          <w:sz w:val="32"/>
          <w:szCs w:val="32"/>
        </w:rPr>
        <w:t>—</w:t>
      </w:r>
      <w:r w:rsidRPr="00D0267F">
        <w:rPr>
          <w:rFonts w:eastAsia="仿宋_GB2312"/>
          <w:sz w:val="32"/>
          <w:szCs w:val="32"/>
        </w:rPr>
        <w:t>五台山野生抚育种植区和西部岢岚县、宁武县、五寨县为主的管涔山</w:t>
      </w:r>
      <w:r w:rsidRPr="00D0267F">
        <w:rPr>
          <w:rFonts w:eastAsia="仿宋_GB2312"/>
          <w:sz w:val="32"/>
          <w:szCs w:val="32"/>
        </w:rPr>
        <w:t>—</w:t>
      </w:r>
      <w:r w:rsidRPr="00D0267F">
        <w:rPr>
          <w:rFonts w:eastAsia="仿宋_GB2312"/>
          <w:sz w:val="32"/>
          <w:szCs w:val="32"/>
        </w:rPr>
        <w:t>云中山人工种植区的产业布局。到</w:t>
      </w:r>
      <w:r w:rsidRPr="00D0267F">
        <w:rPr>
          <w:rFonts w:eastAsia="仿宋_GB2312"/>
          <w:sz w:val="32"/>
          <w:szCs w:val="32"/>
        </w:rPr>
        <w:t>2025</w:t>
      </w:r>
      <w:r w:rsidRPr="00D0267F">
        <w:rPr>
          <w:rFonts w:eastAsia="仿宋_GB2312"/>
          <w:sz w:val="32"/>
          <w:szCs w:val="32"/>
        </w:rPr>
        <w:t>年，全市中药材种植基地面积达到</w:t>
      </w:r>
      <w:r w:rsidRPr="00D0267F">
        <w:rPr>
          <w:rFonts w:eastAsia="仿宋_GB2312"/>
          <w:sz w:val="32"/>
          <w:szCs w:val="32"/>
        </w:rPr>
        <w:t>40</w:t>
      </w:r>
      <w:r w:rsidRPr="00D0267F">
        <w:rPr>
          <w:rFonts w:eastAsia="仿宋_GB2312"/>
          <w:sz w:val="32"/>
          <w:szCs w:val="32"/>
        </w:rPr>
        <w:t>万亩，发展中药材种植年产值亿元以上龙头企业</w:t>
      </w:r>
      <w:r w:rsidRPr="00D0267F">
        <w:rPr>
          <w:rFonts w:eastAsia="仿宋_GB2312"/>
          <w:sz w:val="32"/>
          <w:szCs w:val="32"/>
        </w:rPr>
        <w:t>5</w:t>
      </w:r>
      <w:r w:rsidRPr="00D0267F">
        <w:rPr>
          <w:rFonts w:eastAsia="仿宋_GB2312"/>
          <w:sz w:val="32"/>
          <w:szCs w:val="32"/>
        </w:rPr>
        <w:t>个</w:t>
      </w:r>
      <w:r w:rsidRPr="00D0267F">
        <w:rPr>
          <w:rFonts w:eastAsia="仿宋_GB2312"/>
          <w:sz w:val="32"/>
          <w:szCs w:val="32"/>
        </w:rPr>
        <w:t>,</w:t>
      </w:r>
      <w:r w:rsidRPr="00D0267F">
        <w:rPr>
          <w:rFonts w:eastAsia="仿宋_GB2312"/>
          <w:sz w:val="32"/>
          <w:szCs w:val="32"/>
        </w:rPr>
        <w:t>培育发展中药材专业合作社</w:t>
      </w:r>
      <w:r w:rsidRPr="00D0267F">
        <w:rPr>
          <w:rFonts w:eastAsia="仿宋_GB2312"/>
          <w:sz w:val="32"/>
          <w:szCs w:val="32"/>
        </w:rPr>
        <w:t>200</w:t>
      </w:r>
      <w:r w:rsidRPr="00D0267F">
        <w:rPr>
          <w:rFonts w:eastAsia="仿宋_GB2312"/>
          <w:sz w:val="32"/>
          <w:szCs w:val="32"/>
        </w:rPr>
        <w:t>个以上，重点培育扶持中药材加工企业</w:t>
      </w:r>
      <w:r w:rsidRPr="00D0267F">
        <w:rPr>
          <w:rFonts w:eastAsia="仿宋_GB2312"/>
          <w:sz w:val="32"/>
          <w:szCs w:val="32"/>
        </w:rPr>
        <w:t>2</w:t>
      </w:r>
      <w:r w:rsidRPr="00D0267F">
        <w:rPr>
          <w:rFonts w:eastAsia="仿宋_GB2312"/>
          <w:sz w:val="32"/>
          <w:szCs w:val="32"/>
        </w:rPr>
        <w:t>个以上，中药材产业年产值达到</w:t>
      </w:r>
      <w:r w:rsidRPr="00D0267F">
        <w:rPr>
          <w:rFonts w:eastAsia="仿宋_GB2312"/>
          <w:sz w:val="32"/>
          <w:szCs w:val="32"/>
        </w:rPr>
        <w:t>15</w:t>
      </w:r>
      <w:r w:rsidRPr="00D0267F">
        <w:rPr>
          <w:rFonts w:eastAsia="仿宋_GB2312"/>
          <w:sz w:val="32"/>
          <w:szCs w:val="32"/>
        </w:rPr>
        <w:t>亿元以上；坚持</w:t>
      </w:r>
      <w:r w:rsidRPr="00D0267F">
        <w:rPr>
          <w:rFonts w:eastAsia="仿宋_GB2312"/>
          <w:sz w:val="32"/>
          <w:szCs w:val="32"/>
        </w:rPr>
        <w:t>“</w:t>
      </w:r>
      <w:r w:rsidRPr="00D0267F">
        <w:rPr>
          <w:rFonts w:eastAsia="仿宋_GB2312"/>
          <w:sz w:val="32"/>
          <w:szCs w:val="32"/>
        </w:rPr>
        <w:t>抓特色、育龙头、出精品</w:t>
      </w:r>
      <w:r w:rsidRPr="00D0267F">
        <w:rPr>
          <w:rFonts w:eastAsia="仿宋_GB2312"/>
          <w:sz w:val="32"/>
          <w:szCs w:val="32"/>
        </w:rPr>
        <w:t>”</w:t>
      </w:r>
      <w:r w:rsidRPr="00D0267F">
        <w:rPr>
          <w:rFonts w:eastAsia="仿宋_GB2312"/>
          <w:sz w:val="32"/>
          <w:szCs w:val="32"/>
        </w:rPr>
        <w:t>的工作思路，紧紧围绕标准、质量、品牌三个关键环节，主抓优势特色产业，发展毛建草、沙棘、枣叶（包括酸枣）、桑叶等药茶原料人工种植基地；扶持壮大毛建草茶、沙棘叶茶、枣芽茶、桑叶茶等一批精深加工龙头企业；形成以宁武、五寨为核心，岢岚、保德、五台、代县、定襄等地协同发展的药茶产业布局。到</w:t>
      </w:r>
      <w:r w:rsidRPr="00D0267F">
        <w:rPr>
          <w:rFonts w:eastAsia="仿宋_GB2312"/>
          <w:sz w:val="32"/>
          <w:szCs w:val="32"/>
        </w:rPr>
        <w:t>2025</w:t>
      </w:r>
      <w:r w:rsidRPr="00D0267F">
        <w:rPr>
          <w:rFonts w:eastAsia="仿宋_GB2312"/>
          <w:sz w:val="32"/>
          <w:szCs w:val="32"/>
        </w:rPr>
        <w:t>年，药茶产业年产值突破</w:t>
      </w:r>
      <w:r w:rsidRPr="00D0267F">
        <w:rPr>
          <w:rFonts w:eastAsia="仿宋_GB2312"/>
          <w:sz w:val="32"/>
          <w:szCs w:val="32"/>
        </w:rPr>
        <w:t>30</w:t>
      </w:r>
      <w:r w:rsidRPr="00D0267F">
        <w:rPr>
          <w:rFonts w:eastAsia="仿宋_GB2312"/>
          <w:sz w:val="32"/>
          <w:szCs w:val="32"/>
        </w:rPr>
        <w:t>亿元。培育年销售收入亿元以上的企业</w:t>
      </w:r>
      <w:r w:rsidRPr="00D0267F">
        <w:rPr>
          <w:rFonts w:eastAsia="仿宋_GB2312"/>
          <w:sz w:val="32"/>
          <w:szCs w:val="32"/>
        </w:rPr>
        <w:t>1</w:t>
      </w:r>
      <w:r w:rsidR="00B72DA1">
        <w:rPr>
          <w:rFonts w:eastAsia="仿宋_GB2312" w:hint="eastAsia"/>
          <w:sz w:val="32"/>
          <w:szCs w:val="32"/>
        </w:rPr>
        <w:t>—</w:t>
      </w:r>
      <w:r w:rsidRPr="00D0267F">
        <w:rPr>
          <w:rFonts w:eastAsia="仿宋_GB2312"/>
          <w:sz w:val="32"/>
          <w:szCs w:val="32"/>
        </w:rPr>
        <w:t>2</w:t>
      </w:r>
      <w:r w:rsidRPr="00D0267F">
        <w:rPr>
          <w:rFonts w:eastAsia="仿宋_GB2312"/>
          <w:sz w:val="32"/>
          <w:szCs w:val="32"/>
        </w:rPr>
        <w:t>个，具备一定规模的专精特新中小微企业</w:t>
      </w:r>
      <w:r w:rsidRPr="00D0267F">
        <w:rPr>
          <w:rFonts w:eastAsia="仿宋_GB2312"/>
          <w:sz w:val="32"/>
          <w:szCs w:val="32"/>
        </w:rPr>
        <w:t>25</w:t>
      </w:r>
      <w:r w:rsidRPr="00D0267F">
        <w:rPr>
          <w:rFonts w:eastAsia="仿宋_GB2312"/>
          <w:sz w:val="32"/>
          <w:szCs w:val="32"/>
        </w:rPr>
        <w:t>个。确定引领发展的药茶标杆企业</w:t>
      </w:r>
      <w:r w:rsidRPr="00D0267F">
        <w:rPr>
          <w:rFonts w:eastAsia="仿宋_GB2312"/>
          <w:sz w:val="32"/>
          <w:szCs w:val="32"/>
        </w:rPr>
        <w:t>1</w:t>
      </w:r>
      <w:r w:rsidRPr="00D0267F">
        <w:rPr>
          <w:rFonts w:eastAsia="仿宋_GB2312"/>
          <w:sz w:val="32"/>
          <w:szCs w:val="32"/>
        </w:rPr>
        <w:t>个，标杆园区（基地）</w:t>
      </w:r>
      <w:r w:rsidRPr="00D0267F">
        <w:rPr>
          <w:rFonts w:eastAsia="仿宋_GB2312"/>
          <w:sz w:val="32"/>
          <w:szCs w:val="32"/>
        </w:rPr>
        <w:t>1</w:t>
      </w:r>
      <w:r w:rsidRPr="00D0267F">
        <w:rPr>
          <w:rFonts w:eastAsia="仿宋_GB2312"/>
          <w:sz w:val="32"/>
          <w:szCs w:val="32"/>
        </w:rPr>
        <w:t>个，标杆项目</w:t>
      </w:r>
      <w:r w:rsidRPr="00D0267F">
        <w:rPr>
          <w:rFonts w:eastAsia="仿宋_GB2312"/>
          <w:sz w:val="32"/>
          <w:szCs w:val="32"/>
        </w:rPr>
        <w:t>1</w:t>
      </w:r>
      <w:r w:rsidRPr="00D0267F">
        <w:rPr>
          <w:rFonts w:eastAsia="仿宋_GB2312"/>
          <w:sz w:val="32"/>
          <w:szCs w:val="32"/>
        </w:rPr>
        <w:t>个。（牵头单位：市农业农村局）</w:t>
      </w:r>
    </w:p>
    <w:p w:rsidR="00D0267F" w:rsidRPr="00D0267F" w:rsidRDefault="00D0267F" w:rsidP="00D0267F">
      <w:pPr>
        <w:autoSpaceDE w:val="0"/>
        <w:spacing w:line="560" w:lineRule="exact"/>
        <w:ind w:firstLineChars="200" w:firstLine="640"/>
        <w:rPr>
          <w:rFonts w:eastAsia="楷体_GB2312"/>
          <w:sz w:val="32"/>
          <w:szCs w:val="32"/>
        </w:rPr>
      </w:pPr>
      <w:r>
        <w:rPr>
          <w:rFonts w:eastAsia="楷体_GB2312" w:hint="eastAsia"/>
          <w:sz w:val="32"/>
          <w:szCs w:val="32"/>
        </w:rPr>
        <w:t>（三）</w:t>
      </w:r>
      <w:r w:rsidRPr="00D0267F">
        <w:rPr>
          <w:rFonts w:eastAsia="楷体_GB2312"/>
          <w:sz w:val="32"/>
          <w:szCs w:val="32"/>
        </w:rPr>
        <w:t>用好杂粮全产业链赋能发展平台</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color w:val="000000"/>
          <w:sz w:val="32"/>
          <w:szCs w:val="32"/>
        </w:rPr>
        <w:t>依托</w:t>
      </w:r>
      <w:r w:rsidRPr="00D0267F">
        <w:rPr>
          <w:rFonts w:eastAsia="仿宋_GB2312"/>
          <w:color w:val="000000"/>
          <w:sz w:val="32"/>
          <w:szCs w:val="32"/>
        </w:rPr>
        <w:t>“</w:t>
      </w:r>
      <w:r w:rsidRPr="00D0267F">
        <w:rPr>
          <w:rFonts w:eastAsia="仿宋_GB2312"/>
          <w:color w:val="000000"/>
          <w:sz w:val="32"/>
          <w:szCs w:val="32"/>
        </w:rPr>
        <w:t>中国杂粮之都</w:t>
      </w:r>
      <w:r w:rsidRPr="00D0267F">
        <w:rPr>
          <w:rFonts w:eastAsia="仿宋_GB2312"/>
          <w:color w:val="000000"/>
          <w:sz w:val="32"/>
          <w:szCs w:val="32"/>
        </w:rPr>
        <w:t>”</w:t>
      </w:r>
      <w:r w:rsidRPr="00D0267F">
        <w:rPr>
          <w:rFonts w:eastAsia="仿宋_GB2312"/>
          <w:color w:val="000000"/>
          <w:sz w:val="32"/>
          <w:szCs w:val="32"/>
        </w:rPr>
        <w:t>产业融合园区，建设布局国家级忻州杂粮市场、山西（忻州）杂粮出口平台两大平台；以创建国家农村产业融合发展示范园为契机，建设以科技研发、体验展示、贸易为核心，精深加工、综合物流、示范基地为支撑的现代杂粮产业融合园区，重点打造</w:t>
      </w:r>
      <w:r w:rsidRPr="00D0267F">
        <w:rPr>
          <w:rFonts w:eastAsia="仿宋_GB2312"/>
          <w:color w:val="000000"/>
          <w:sz w:val="32"/>
          <w:szCs w:val="32"/>
        </w:rPr>
        <w:t>“</w:t>
      </w:r>
      <w:r w:rsidRPr="00D0267F">
        <w:rPr>
          <w:rFonts w:eastAsia="仿宋_GB2312"/>
          <w:color w:val="000000"/>
          <w:sz w:val="32"/>
          <w:szCs w:val="32"/>
        </w:rPr>
        <w:t>一园两平台一中心</w:t>
      </w:r>
      <w:r w:rsidRPr="00D0267F">
        <w:rPr>
          <w:rFonts w:eastAsia="仿宋_GB2312"/>
          <w:color w:val="000000"/>
          <w:sz w:val="32"/>
          <w:szCs w:val="32"/>
        </w:rPr>
        <w:t>”,</w:t>
      </w:r>
      <w:r w:rsidRPr="00D0267F">
        <w:rPr>
          <w:rFonts w:eastAsia="仿宋_GB2312"/>
          <w:color w:val="000000"/>
          <w:sz w:val="32"/>
          <w:szCs w:val="32"/>
        </w:rPr>
        <w:t>即农产品精深加工园、科技研发平台（</w:t>
      </w:r>
      <w:r w:rsidRPr="00D0267F">
        <w:rPr>
          <w:rFonts w:eastAsia="仿宋_GB2312"/>
          <w:color w:val="000000"/>
          <w:sz w:val="32"/>
          <w:szCs w:val="32"/>
        </w:rPr>
        <w:t>“</w:t>
      </w:r>
      <w:r w:rsidRPr="00D0267F">
        <w:rPr>
          <w:rFonts w:eastAsia="仿宋_GB2312"/>
          <w:color w:val="000000"/>
          <w:sz w:val="32"/>
          <w:szCs w:val="32"/>
        </w:rPr>
        <w:t>中国杂粮之都</w:t>
      </w:r>
      <w:r w:rsidRPr="00D0267F">
        <w:rPr>
          <w:rFonts w:eastAsia="仿宋_GB2312"/>
          <w:color w:val="000000"/>
          <w:sz w:val="32"/>
          <w:szCs w:val="32"/>
        </w:rPr>
        <w:t>”</w:t>
      </w:r>
      <w:r w:rsidRPr="00D0267F">
        <w:rPr>
          <w:rFonts w:eastAsia="仿宋_GB2312"/>
          <w:color w:val="000000"/>
          <w:sz w:val="32"/>
          <w:szCs w:val="32"/>
        </w:rPr>
        <w:t>高新技术产业中试基地）、交易平台（杂粮交易中心）和展示体验中心。以</w:t>
      </w:r>
      <w:r w:rsidRPr="00D0267F">
        <w:rPr>
          <w:rFonts w:eastAsia="仿宋_GB2312"/>
          <w:color w:val="000000"/>
          <w:sz w:val="32"/>
          <w:szCs w:val="32"/>
        </w:rPr>
        <w:t>“</w:t>
      </w:r>
      <w:r w:rsidRPr="00D0267F">
        <w:rPr>
          <w:rFonts w:eastAsia="仿宋_GB2312"/>
          <w:color w:val="000000"/>
          <w:sz w:val="32"/>
          <w:szCs w:val="32"/>
        </w:rPr>
        <w:t>整市域、全品种</w:t>
      </w:r>
      <w:r w:rsidRPr="00D0267F">
        <w:rPr>
          <w:rFonts w:eastAsia="仿宋_GB2312"/>
          <w:color w:val="000000"/>
          <w:sz w:val="32"/>
          <w:szCs w:val="32"/>
        </w:rPr>
        <w:t>”</w:t>
      </w:r>
      <w:r w:rsidRPr="00D0267F">
        <w:rPr>
          <w:rFonts w:eastAsia="仿宋_GB2312"/>
          <w:color w:val="000000"/>
          <w:sz w:val="32"/>
          <w:szCs w:val="32"/>
        </w:rPr>
        <w:t>创建忻州杂粮中国特色农产品优势区，聚焦杂粮精深加工环节，以集群式发展为主要路径，以传统优势杂粮食品开发创新为重点，统筹推动规划布局、产业发展、基础设施、管理服务等全面升级，实现与其他五大农产品精深加工产业集群发展相互推动和整体提升。构建全产业链赋能发展平台，把</w:t>
      </w:r>
      <w:r w:rsidRPr="00D0267F">
        <w:rPr>
          <w:rFonts w:eastAsia="仿宋_GB2312"/>
          <w:color w:val="000000"/>
          <w:sz w:val="32"/>
          <w:szCs w:val="32"/>
        </w:rPr>
        <w:t>“</w:t>
      </w:r>
      <w:r w:rsidRPr="00D0267F">
        <w:rPr>
          <w:rFonts w:eastAsia="仿宋_GB2312"/>
          <w:color w:val="000000"/>
          <w:sz w:val="32"/>
          <w:szCs w:val="32"/>
        </w:rPr>
        <w:t>中国杂粮之都</w:t>
      </w:r>
      <w:r w:rsidRPr="00D0267F">
        <w:rPr>
          <w:rFonts w:eastAsia="仿宋_GB2312"/>
          <w:color w:val="000000"/>
          <w:sz w:val="32"/>
          <w:szCs w:val="32"/>
        </w:rPr>
        <w:t>”</w:t>
      </w:r>
      <w:r w:rsidRPr="00D0267F">
        <w:rPr>
          <w:rFonts w:eastAsia="仿宋_GB2312"/>
          <w:color w:val="000000"/>
          <w:sz w:val="32"/>
          <w:szCs w:val="32"/>
        </w:rPr>
        <w:t>产业融合园区建成中国杂粮贸易最大的集聚区和货品的集散中心。到</w:t>
      </w:r>
      <w:r w:rsidRPr="00D0267F">
        <w:rPr>
          <w:rFonts w:eastAsia="仿宋_GB2312"/>
          <w:color w:val="000000"/>
          <w:sz w:val="32"/>
          <w:szCs w:val="32"/>
        </w:rPr>
        <w:t>“</w:t>
      </w:r>
      <w:r w:rsidRPr="00D0267F">
        <w:rPr>
          <w:rFonts w:eastAsia="仿宋_GB2312"/>
          <w:color w:val="000000"/>
          <w:sz w:val="32"/>
          <w:szCs w:val="32"/>
        </w:rPr>
        <w:t>十四五</w:t>
      </w:r>
      <w:r w:rsidRPr="00D0267F">
        <w:rPr>
          <w:rFonts w:eastAsia="仿宋_GB2312"/>
          <w:color w:val="000000"/>
          <w:sz w:val="32"/>
          <w:szCs w:val="32"/>
        </w:rPr>
        <w:t>”</w:t>
      </w:r>
      <w:r w:rsidRPr="00D0267F">
        <w:rPr>
          <w:rFonts w:eastAsia="仿宋_GB2312"/>
          <w:color w:val="000000"/>
          <w:sz w:val="32"/>
          <w:szCs w:val="32"/>
        </w:rPr>
        <w:t>末，全市杂粮基地发展到</w:t>
      </w:r>
      <w:r w:rsidRPr="00D0267F">
        <w:rPr>
          <w:rFonts w:eastAsia="仿宋_GB2312"/>
          <w:color w:val="000000"/>
          <w:sz w:val="32"/>
          <w:szCs w:val="32"/>
        </w:rPr>
        <w:t>360</w:t>
      </w:r>
      <w:r w:rsidRPr="00D0267F">
        <w:rPr>
          <w:rFonts w:eastAsia="仿宋_GB2312"/>
          <w:color w:val="000000"/>
          <w:sz w:val="32"/>
          <w:szCs w:val="32"/>
        </w:rPr>
        <w:t>万亩，杂粮总产量达到</w:t>
      </w:r>
      <w:r w:rsidRPr="00D0267F">
        <w:rPr>
          <w:rFonts w:eastAsia="仿宋_GB2312"/>
          <w:color w:val="000000"/>
          <w:sz w:val="32"/>
          <w:szCs w:val="32"/>
        </w:rPr>
        <w:t>15</w:t>
      </w:r>
      <w:r w:rsidRPr="00D0267F">
        <w:rPr>
          <w:rFonts w:eastAsia="仿宋_GB2312"/>
          <w:color w:val="000000"/>
          <w:sz w:val="32"/>
          <w:szCs w:val="32"/>
        </w:rPr>
        <w:t>亿斤，实现杂粮市场交易额</w:t>
      </w:r>
      <w:r w:rsidRPr="00D0267F">
        <w:rPr>
          <w:rFonts w:eastAsia="仿宋_GB2312"/>
          <w:color w:val="000000"/>
          <w:sz w:val="32"/>
          <w:szCs w:val="32"/>
        </w:rPr>
        <w:t>100</w:t>
      </w:r>
      <w:r w:rsidRPr="00D0267F">
        <w:rPr>
          <w:rFonts w:eastAsia="仿宋_GB2312"/>
          <w:color w:val="000000"/>
          <w:sz w:val="32"/>
          <w:szCs w:val="32"/>
        </w:rPr>
        <w:t>亿元，发展各类产业会员机构不少于</w:t>
      </w:r>
      <w:r w:rsidRPr="00D0267F">
        <w:rPr>
          <w:rFonts w:eastAsia="仿宋_GB2312"/>
          <w:color w:val="000000"/>
          <w:sz w:val="32"/>
          <w:szCs w:val="32"/>
        </w:rPr>
        <w:t>1000</w:t>
      </w:r>
      <w:r w:rsidRPr="00D0267F">
        <w:rPr>
          <w:rFonts w:eastAsia="仿宋_GB2312"/>
          <w:color w:val="000000"/>
          <w:sz w:val="32"/>
          <w:szCs w:val="32"/>
        </w:rPr>
        <w:t>家，培养</w:t>
      </w:r>
      <w:r w:rsidRPr="00D0267F">
        <w:rPr>
          <w:rFonts w:eastAsia="仿宋_GB2312"/>
          <w:color w:val="000000"/>
          <w:sz w:val="32"/>
          <w:szCs w:val="32"/>
        </w:rPr>
        <w:t>5</w:t>
      </w:r>
      <w:r w:rsidR="00E6467F">
        <w:rPr>
          <w:rFonts w:eastAsia="仿宋_GB2312" w:hint="eastAsia"/>
          <w:color w:val="000000"/>
          <w:sz w:val="32"/>
          <w:szCs w:val="32"/>
        </w:rPr>
        <w:t>—</w:t>
      </w:r>
      <w:r w:rsidRPr="00D0267F">
        <w:rPr>
          <w:rFonts w:eastAsia="仿宋_GB2312"/>
          <w:color w:val="000000"/>
          <w:sz w:val="32"/>
          <w:szCs w:val="32"/>
        </w:rPr>
        <w:t>10</w:t>
      </w:r>
      <w:r w:rsidRPr="00D0267F">
        <w:rPr>
          <w:rFonts w:eastAsia="仿宋_GB2312"/>
          <w:color w:val="000000"/>
          <w:sz w:val="32"/>
          <w:szCs w:val="32"/>
        </w:rPr>
        <w:t>家龙头企业。</w:t>
      </w:r>
      <w:r>
        <w:rPr>
          <w:rFonts w:eastAsia="仿宋_GB2312"/>
          <w:sz w:val="32"/>
          <w:szCs w:val="32"/>
        </w:rPr>
        <w:t>（</w:t>
      </w:r>
      <w:r w:rsidRPr="00D0267F">
        <w:rPr>
          <w:rFonts w:eastAsia="仿宋_GB2312"/>
          <w:sz w:val="32"/>
          <w:szCs w:val="32"/>
        </w:rPr>
        <w:t>牵头单位：市农业农村局</w:t>
      </w:r>
      <w:r>
        <w:rPr>
          <w:rFonts w:eastAsia="仿宋_GB2312"/>
          <w:sz w:val="32"/>
          <w:szCs w:val="32"/>
        </w:rPr>
        <w:t>）</w:t>
      </w:r>
    </w:p>
    <w:p w:rsidR="00D0267F" w:rsidRPr="00D0267F" w:rsidRDefault="00D0267F" w:rsidP="00D0267F">
      <w:pPr>
        <w:autoSpaceDE w:val="0"/>
        <w:spacing w:line="560" w:lineRule="exact"/>
        <w:ind w:firstLineChars="200" w:firstLine="640"/>
        <w:rPr>
          <w:rFonts w:eastAsia="黑体"/>
          <w:sz w:val="32"/>
          <w:szCs w:val="32"/>
        </w:rPr>
      </w:pPr>
      <w:r w:rsidRPr="00D0267F">
        <w:rPr>
          <w:rFonts w:eastAsia="黑体" w:hAnsi="黑体"/>
          <w:sz w:val="32"/>
          <w:szCs w:val="32"/>
        </w:rPr>
        <w:t>三、两个服务保障平台</w:t>
      </w:r>
    </w:p>
    <w:p w:rsidR="00D0267F" w:rsidRPr="00D0267F" w:rsidRDefault="00D0267F" w:rsidP="00D0267F">
      <w:pPr>
        <w:autoSpaceDE w:val="0"/>
        <w:spacing w:line="560" w:lineRule="exact"/>
        <w:ind w:firstLineChars="200" w:firstLine="640"/>
        <w:rPr>
          <w:rFonts w:eastAsia="楷体_GB2312"/>
          <w:sz w:val="32"/>
          <w:szCs w:val="32"/>
        </w:rPr>
      </w:pPr>
      <w:r w:rsidRPr="00D0267F">
        <w:rPr>
          <w:rFonts w:eastAsia="楷体_GB2312"/>
          <w:sz w:val="32"/>
          <w:szCs w:val="32"/>
        </w:rPr>
        <w:t>（一）搭建综合检验检测平台</w:t>
      </w:r>
    </w:p>
    <w:p w:rsidR="00D0267F" w:rsidRPr="00D0267F" w:rsidRDefault="00D0267F" w:rsidP="00E6467F">
      <w:pPr>
        <w:autoSpaceDE w:val="0"/>
        <w:spacing w:line="560" w:lineRule="exact"/>
        <w:ind w:firstLineChars="200" w:firstLine="640"/>
        <w:rPr>
          <w:rFonts w:eastAsia="仿宋_GB2312"/>
          <w:sz w:val="32"/>
          <w:szCs w:val="32"/>
        </w:rPr>
      </w:pPr>
      <w:r w:rsidRPr="00D0267F">
        <w:rPr>
          <w:rFonts w:eastAsia="仿宋_GB2312"/>
          <w:sz w:val="32"/>
          <w:szCs w:val="32"/>
        </w:rPr>
        <w:t>充分发挥检验检测机构技术引领作用，搭建好检验检测公共技术服务平台，针对中小微企业仪器设备购置成本高、使用需求大等特点，探索推进仪器设备、环境设施等资源共享，利用单位的先进设备和优秀技术人才，与企业在关键技术、标准制修订方面协同攻关，突破制约产业升级的瓶颈问题，降低企业研发成本；大力推行质量基础设施</w:t>
      </w:r>
      <w:r w:rsidRPr="00D0267F">
        <w:rPr>
          <w:rFonts w:eastAsia="仿宋_GB2312"/>
          <w:sz w:val="32"/>
          <w:szCs w:val="32"/>
        </w:rPr>
        <w:t>“</w:t>
      </w:r>
      <w:r w:rsidRPr="00D0267F">
        <w:rPr>
          <w:rFonts w:eastAsia="仿宋_GB2312"/>
          <w:sz w:val="32"/>
          <w:szCs w:val="32"/>
        </w:rPr>
        <w:t>一站式</w:t>
      </w:r>
      <w:r w:rsidRPr="00D0267F">
        <w:rPr>
          <w:rFonts w:eastAsia="仿宋_GB2312"/>
          <w:sz w:val="32"/>
          <w:szCs w:val="32"/>
        </w:rPr>
        <w:t>”</w:t>
      </w:r>
      <w:r w:rsidRPr="00D0267F">
        <w:rPr>
          <w:rFonts w:eastAsia="仿宋_GB2312"/>
          <w:sz w:val="32"/>
          <w:szCs w:val="32"/>
        </w:rPr>
        <w:t>服务，优化检验检测技术服务，对小微企业、困难企业等企业和个体工商户，给与费用优惠；按相关政策降低特种设备检验检测收费标准；停征强检计量器具的强制检定收费（牵头单位：市市场监督局，责任单位：市综合检验中心）</w:t>
      </w:r>
    </w:p>
    <w:p w:rsidR="00D0267F" w:rsidRPr="00D0267F" w:rsidRDefault="00D0267F" w:rsidP="00D0267F">
      <w:pPr>
        <w:autoSpaceDE w:val="0"/>
        <w:spacing w:line="560" w:lineRule="exact"/>
        <w:ind w:firstLineChars="200" w:firstLine="640"/>
        <w:rPr>
          <w:rFonts w:eastAsia="楷体_GB2312"/>
          <w:sz w:val="32"/>
          <w:szCs w:val="32"/>
        </w:rPr>
      </w:pPr>
      <w:r>
        <w:rPr>
          <w:rFonts w:eastAsia="楷体_GB2312" w:hint="eastAsia"/>
          <w:sz w:val="32"/>
          <w:szCs w:val="32"/>
        </w:rPr>
        <w:t>（二）</w:t>
      </w:r>
      <w:r w:rsidRPr="00D0267F">
        <w:rPr>
          <w:rFonts w:eastAsia="楷体_GB2312"/>
          <w:sz w:val="32"/>
          <w:szCs w:val="32"/>
        </w:rPr>
        <w:t>优化金融服务平台</w:t>
      </w:r>
    </w:p>
    <w:p w:rsidR="00D0267F" w:rsidRPr="00D0267F" w:rsidRDefault="00D0267F" w:rsidP="00D0267F">
      <w:pPr>
        <w:autoSpaceDE w:val="0"/>
        <w:spacing w:line="560" w:lineRule="exact"/>
        <w:ind w:firstLineChars="200" w:firstLine="640"/>
        <w:rPr>
          <w:rFonts w:eastAsia="仿宋_GB2312"/>
          <w:sz w:val="32"/>
          <w:szCs w:val="32"/>
        </w:rPr>
      </w:pPr>
      <w:r w:rsidRPr="00D0267F">
        <w:rPr>
          <w:rFonts w:eastAsia="仿宋_GB2312"/>
          <w:sz w:val="32"/>
          <w:szCs w:val="32"/>
        </w:rPr>
        <w:t>依托</w:t>
      </w:r>
      <w:r w:rsidRPr="00D0267F">
        <w:rPr>
          <w:rFonts w:eastAsia="仿宋_GB2312"/>
          <w:sz w:val="32"/>
          <w:szCs w:val="32"/>
        </w:rPr>
        <w:t>“</w:t>
      </w:r>
      <w:r w:rsidRPr="00D0267F">
        <w:rPr>
          <w:rFonts w:eastAsia="仿宋_GB2312"/>
          <w:sz w:val="32"/>
          <w:szCs w:val="32"/>
        </w:rPr>
        <w:t>首贷服务中心</w:t>
      </w:r>
      <w:r w:rsidRPr="00D0267F">
        <w:rPr>
          <w:rFonts w:eastAsia="仿宋_GB2312"/>
          <w:sz w:val="32"/>
          <w:szCs w:val="32"/>
        </w:rPr>
        <w:t>”</w:t>
      </w:r>
      <w:r w:rsidRPr="00D0267F">
        <w:rPr>
          <w:rFonts w:eastAsia="仿宋_GB2312"/>
          <w:sz w:val="32"/>
          <w:szCs w:val="32"/>
        </w:rPr>
        <w:t>和</w:t>
      </w:r>
      <w:r w:rsidRPr="00D0267F">
        <w:rPr>
          <w:rFonts w:eastAsia="仿宋_GB2312"/>
          <w:sz w:val="32"/>
          <w:szCs w:val="32"/>
        </w:rPr>
        <w:t>“</w:t>
      </w:r>
      <w:r w:rsidRPr="00D0267F">
        <w:rPr>
          <w:rFonts w:eastAsia="仿宋_GB2312"/>
          <w:sz w:val="32"/>
          <w:szCs w:val="32"/>
        </w:rPr>
        <w:t>综合金融服务中心</w:t>
      </w:r>
      <w:r w:rsidRPr="00D0267F">
        <w:rPr>
          <w:rFonts w:eastAsia="仿宋_GB2312"/>
          <w:sz w:val="32"/>
          <w:szCs w:val="32"/>
        </w:rPr>
        <w:t>”</w:t>
      </w:r>
      <w:r w:rsidRPr="00D0267F">
        <w:rPr>
          <w:rFonts w:eastAsia="仿宋_GB2312"/>
          <w:sz w:val="32"/>
          <w:szCs w:val="32"/>
        </w:rPr>
        <w:t>，全力服务市场主体倍增，着力提升首贷、无贷、续贷户融资覆盖面。引导企业使用</w:t>
      </w:r>
      <w:r w:rsidRPr="00D0267F">
        <w:rPr>
          <w:rFonts w:eastAsia="仿宋_GB2312"/>
          <w:sz w:val="32"/>
          <w:szCs w:val="32"/>
        </w:rPr>
        <w:t>“</w:t>
      </w:r>
      <w:r w:rsidRPr="00D0267F">
        <w:rPr>
          <w:rFonts w:eastAsia="仿宋_GB2312"/>
          <w:sz w:val="32"/>
          <w:szCs w:val="32"/>
        </w:rPr>
        <w:t>忻州综合金融服务平台</w:t>
      </w:r>
      <w:r w:rsidRPr="00D0267F">
        <w:rPr>
          <w:rFonts w:eastAsia="仿宋_GB2312"/>
          <w:sz w:val="32"/>
          <w:szCs w:val="32"/>
        </w:rPr>
        <w:t>”</w:t>
      </w:r>
      <w:r w:rsidRPr="00D0267F">
        <w:rPr>
          <w:rFonts w:eastAsia="仿宋_GB2312"/>
          <w:sz w:val="32"/>
          <w:szCs w:val="32"/>
        </w:rPr>
        <w:t>，一键向各家金融机构申请贷款，提升银企对接效率，着力提升信用贷款比重，落实续贷转贷政策，推动首贷户数量明显增加；紧盯全市受疫情影响出现经营困难的企业和全市尚未获得贷款支持的中小微企业、个体工商户等市场主体，充分发挥金融对实体经济的血脉作用，整合金融资源，引导更多资金支持中小微企业纾困解难，一站式解决企业融资需求；加强与第三方公司合作，为中小微企业提供财务、税务、人力、法律等配套服务，引导中小微企业聚焦主业，健全财务制度，守法诚信经营，合理选择融资方式，降低企业融资成本，提高自身市场竞争力和信用水平。（牵头单位：市金融办，责任单位：人行忻州市中心支行、忻州银保监分局）</w:t>
      </w:r>
    </w:p>
    <w:p w:rsidR="00D0267F" w:rsidRPr="00D0267F" w:rsidRDefault="00D0267F" w:rsidP="00D0267F">
      <w:pPr>
        <w:spacing w:line="560" w:lineRule="exact"/>
        <w:rPr>
          <w:rFonts w:eastAsia="仿宋_GB2312"/>
          <w:color w:val="000000"/>
          <w:kern w:val="0"/>
          <w:sz w:val="32"/>
          <w:szCs w:val="32"/>
        </w:rPr>
      </w:pPr>
      <w:r w:rsidRPr="00D0267F">
        <w:rPr>
          <w:rFonts w:eastAsia="仿宋_GB2312"/>
          <w:color w:val="000000"/>
          <w:kern w:val="0"/>
          <w:sz w:val="32"/>
          <w:szCs w:val="32"/>
        </w:rPr>
        <w:t xml:space="preserve"> </w:t>
      </w:r>
    </w:p>
    <w:p w:rsidR="00D0267F" w:rsidRDefault="00D0267F" w:rsidP="00D0267F">
      <w:pPr>
        <w:spacing w:line="560" w:lineRule="exact"/>
        <w:rPr>
          <w:rFonts w:eastAsia="仿宋_GB2312" w:hint="eastAsia"/>
          <w:color w:val="000000"/>
          <w:kern w:val="0"/>
          <w:sz w:val="32"/>
          <w:szCs w:val="32"/>
        </w:rPr>
      </w:pPr>
      <w:r w:rsidRPr="00D0267F">
        <w:rPr>
          <w:rFonts w:eastAsia="仿宋_GB2312"/>
          <w:color w:val="000000"/>
          <w:kern w:val="0"/>
          <w:sz w:val="32"/>
          <w:szCs w:val="32"/>
        </w:rPr>
        <w:t xml:space="preserve"> </w:t>
      </w:r>
    </w:p>
    <w:p w:rsidR="00D660E3" w:rsidRPr="00D0267F" w:rsidRDefault="00D660E3" w:rsidP="00D0267F">
      <w:pPr>
        <w:spacing w:line="560" w:lineRule="exact"/>
        <w:rPr>
          <w:rFonts w:eastAsia="仿宋_GB2312"/>
          <w:color w:val="000000"/>
          <w:kern w:val="0"/>
          <w:sz w:val="32"/>
          <w:szCs w:val="32"/>
        </w:rPr>
      </w:pPr>
    </w:p>
    <w:p w:rsidR="00D0267F" w:rsidRPr="00D0267F" w:rsidRDefault="00D0267F" w:rsidP="00D0267F">
      <w:pPr>
        <w:wordWrap w:val="0"/>
        <w:spacing w:line="560" w:lineRule="exact"/>
        <w:jc w:val="right"/>
        <w:rPr>
          <w:rFonts w:eastAsia="仿宋_GB2312"/>
          <w:color w:val="000000"/>
          <w:kern w:val="0"/>
          <w:sz w:val="32"/>
          <w:szCs w:val="32"/>
        </w:rPr>
      </w:pPr>
      <w:r w:rsidRPr="00D0267F">
        <w:rPr>
          <w:rFonts w:eastAsia="仿宋_GB2312"/>
          <w:color w:val="000000"/>
          <w:kern w:val="0"/>
          <w:sz w:val="32"/>
          <w:szCs w:val="32"/>
        </w:rPr>
        <w:t xml:space="preserve"> </w:t>
      </w:r>
      <w:r w:rsidRPr="00D0267F">
        <w:rPr>
          <w:rFonts w:eastAsia="仿宋_GB2312"/>
          <w:color w:val="000000"/>
          <w:kern w:val="0"/>
          <w:sz w:val="32"/>
          <w:szCs w:val="32"/>
        </w:rPr>
        <w:t>忻州市人民政府办公室</w:t>
      </w:r>
      <w:r>
        <w:rPr>
          <w:rFonts w:eastAsia="仿宋_GB2312" w:hint="eastAsia"/>
          <w:color w:val="000000"/>
          <w:kern w:val="0"/>
          <w:sz w:val="32"/>
          <w:szCs w:val="32"/>
        </w:rPr>
        <w:t xml:space="preserve">      </w:t>
      </w:r>
    </w:p>
    <w:p w:rsidR="00D0267F" w:rsidRPr="00D0267F" w:rsidRDefault="00D0267F" w:rsidP="00D0267F">
      <w:pPr>
        <w:wordWrap w:val="0"/>
        <w:spacing w:line="560" w:lineRule="exact"/>
        <w:jc w:val="right"/>
        <w:rPr>
          <w:rFonts w:eastAsia="仿宋_GB2312"/>
          <w:color w:val="000000"/>
          <w:kern w:val="0"/>
          <w:sz w:val="32"/>
          <w:szCs w:val="32"/>
        </w:rPr>
      </w:pPr>
      <w:r w:rsidRPr="00D0267F">
        <w:rPr>
          <w:rFonts w:eastAsia="仿宋_GB2312"/>
          <w:color w:val="000000"/>
          <w:kern w:val="0"/>
          <w:sz w:val="32"/>
          <w:szCs w:val="32"/>
        </w:rPr>
        <w:t xml:space="preserve">                        2022</w:t>
      </w:r>
      <w:r w:rsidRPr="00D0267F">
        <w:rPr>
          <w:rFonts w:eastAsia="仿宋_GB2312"/>
          <w:color w:val="000000"/>
          <w:kern w:val="0"/>
          <w:sz w:val="32"/>
          <w:szCs w:val="32"/>
        </w:rPr>
        <w:t>年</w:t>
      </w:r>
      <w:r w:rsidRPr="00D0267F">
        <w:rPr>
          <w:rFonts w:eastAsia="仿宋_GB2312"/>
          <w:color w:val="000000"/>
          <w:kern w:val="0"/>
          <w:sz w:val="32"/>
          <w:szCs w:val="32"/>
        </w:rPr>
        <w:t>8</w:t>
      </w:r>
      <w:r w:rsidRPr="00D0267F">
        <w:rPr>
          <w:rFonts w:eastAsia="仿宋_GB2312"/>
          <w:color w:val="000000"/>
          <w:kern w:val="0"/>
          <w:sz w:val="32"/>
          <w:szCs w:val="32"/>
        </w:rPr>
        <w:t>月</w:t>
      </w:r>
      <w:r w:rsidRPr="00D0267F">
        <w:rPr>
          <w:rFonts w:eastAsia="仿宋_GB2312"/>
          <w:color w:val="000000"/>
          <w:kern w:val="0"/>
          <w:sz w:val="32"/>
          <w:szCs w:val="32"/>
        </w:rPr>
        <w:t>17</w:t>
      </w:r>
      <w:r w:rsidRPr="00D0267F">
        <w:rPr>
          <w:rFonts w:eastAsia="仿宋_GB2312"/>
          <w:color w:val="000000"/>
          <w:kern w:val="0"/>
          <w:sz w:val="32"/>
          <w:szCs w:val="32"/>
        </w:rPr>
        <w:t>日</w:t>
      </w:r>
      <w:r>
        <w:rPr>
          <w:rFonts w:eastAsia="仿宋_GB2312" w:hint="eastAsia"/>
          <w:color w:val="000000"/>
          <w:kern w:val="0"/>
          <w:sz w:val="32"/>
          <w:szCs w:val="32"/>
        </w:rPr>
        <w:t xml:space="preserve">        </w:t>
      </w:r>
    </w:p>
    <w:p w:rsidR="00D0267F" w:rsidRPr="00D0267F" w:rsidRDefault="00D0267F" w:rsidP="00543D00">
      <w:pPr>
        <w:spacing w:line="560" w:lineRule="exact"/>
        <w:ind w:firstLineChars="250" w:firstLine="800"/>
        <w:rPr>
          <w:rFonts w:eastAsia="仿宋_GB2312"/>
          <w:color w:val="000000"/>
          <w:kern w:val="0"/>
          <w:sz w:val="32"/>
          <w:szCs w:val="32"/>
        </w:rPr>
      </w:pPr>
      <w:r w:rsidRPr="00D0267F">
        <w:rPr>
          <w:rFonts w:eastAsia="仿宋_GB2312"/>
          <w:color w:val="000000"/>
          <w:kern w:val="0"/>
          <w:sz w:val="32"/>
          <w:szCs w:val="32"/>
        </w:rPr>
        <w:t>（此件公开发布）</w:t>
      </w:r>
    </w:p>
    <w:p w:rsidR="00D0267F" w:rsidRPr="00D0267F" w:rsidRDefault="00D0267F" w:rsidP="00D0267F">
      <w:pPr>
        <w:pStyle w:val="BodyText"/>
        <w:spacing w:after="0" w:line="560" w:lineRule="exact"/>
        <w:rPr>
          <w:szCs w:val="21"/>
        </w:rPr>
      </w:pPr>
      <w:r w:rsidRPr="00D0267F">
        <w:t xml:space="preserve"> </w:t>
      </w:r>
    </w:p>
    <w:p w:rsidR="00D0267F" w:rsidRDefault="00D0267F" w:rsidP="00D0267F">
      <w:pPr>
        <w:pStyle w:val="BodyText"/>
      </w:pPr>
      <w:r>
        <w:t xml:space="preserve"> </w:t>
      </w:r>
    </w:p>
    <w:p w:rsidR="00D0267F" w:rsidRDefault="00D0267F" w:rsidP="00D0267F">
      <w:pPr>
        <w:pStyle w:val="BodyText"/>
      </w:pPr>
    </w:p>
    <w:p w:rsidR="00D0267F" w:rsidRDefault="00D0267F" w:rsidP="00D0267F">
      <w:pPr>
        <w:pStyle w:val="BodyText"/>
      </w:pPr>
    </w:p>
    <w:p w:rsidR="00D0267F" w:rsidRDefault="00D0267F" w:rsidP="00D0267F">
      <w:pPr>
        <w:pStyle w:val="BodyText"/>
      </w:pPr>
    </w:p>
    <w:p w:rsidR="00D0267F" w:rsidRDefault="00D0267F" w:rsidP="00D0267F">
      <w:pPr>
        <w:pStyle w:val="BodyText"/>
      </w:pPr>
    </w:p>
    <w:p w:rsidR="00D0267F" w:rsidRDefault="00D0267F" w:rsidP="00D0267F">
      <w:pPr>
        <w:pStyle w:val="BodyText"/>
      </w:pPr>
    </w:p>
    <w:p w:rsidR="00D0267F" w:rsidRDefault="00D0267F" w:rsidP="00D0267F">
      <w:pPr>
        <w:pStyle w:val="BodyText"/>
        <w:rPr>
          <w:szCs w:val="21"/>
        </w:rPr>
      </w:pPr>
    </w:p>
    <w:p w:rsidR="00965B5D" w:rsidRDefault="00965B5D">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D0267F" w:rsidRDefault="00D0267F">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3F6156" w:rsidRPr="00AA217A" w:rsidRDefault="003F6156">
      <w:pPr>
        <w:spacing w:line="60" w:lineRule="exact"/>
        <w:rPr>
          <w:rFonts w:eastAsia="仿宋_GB2312"/>
          <w:color w:val="000000"/>
          <w:sz w:val="32"/>
          <w:szCs w:val="32"/>
        </w:rPr>
      </w:pPr>
    </w:p>
    <w:p w:rsidR="00C66F02" w:rsidRPr="00AA217A" w:rsidRDefault="00B755A3">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B755A3">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3E0DA0">
        <w:rPr>
          <w:rFonts w:eastAsia="仿宋_GB2312" w:hint="eastAsia"/>
          <w:color w:val="000000"/>
          <w:kern w:val="0"/>
          <w:sz w:val="28"/>
          <w:szCs w:val="28"/>
        </w:rPr>
        <w:t>8</w:t>
      </w:r>
      <w:r w:rsidR="007B4545" w:rsidRPr="00AA217A">
        <w:rPr>
          <w:rFonts w:eastAsia="仿宋_GB2312"/>
          <w:color w:val="000000"/>
          <w:kern w:val="0"/>
          <w:sz w:val="28"/>
          <w:szCs w:val="28"/>
        </w:rPr>
        <w:t>月</w:t>
      </w:r>
      <w:r w:rsidR="00D0267F">
        <w:rPr>
          <w:rFonts w:eastAsia="仿宋_GB2312" w:hint="eastAsia"/>
          <w:color w:val="000000"/>
          <w:kern w:val="0"/>
          <w:sz w:val="28"/>
          <w:szCs w:val="28"/>
        </w:rPr>
        <w:t>23</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D0267F">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3887470</wp:posOffset>
            </wp:positionH>
            <wp:positionV relativeFrom="paragraph">
              <wp:posOffset>357505</wp:posOffset>
            </wp:positionV>
            <wp:extent cx="1800225" cy="533400"/>
            <wp:effectExtent l="19050" t="0" r="9525" b="0"/>
            <wp:wrapNone/>
            <wp:docPr id="2"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ocxtemp"/>
                    <pic:cNvPicPr>
                      <a:picLocks noChangeAspect="1" noChangeArrowheads="1"/>
                    </pic:cNvPicPr>
                  </pic:nvPicPr>
                  <pic:blipFill>
                    <a:blip r:embed="rId9" cstate="print"/>
                    <a:srcRect/>
                    <a:stretch>
                      <a:fillRect/>
                    </a:stretch>
                  </pic:blipFill>
                  <pic:spPr bwMode="auto">
                    <a:xfrm>
                      <a:off x="0" y="0"/>
                      <a:ext cx="1800225" cy="533400"/>
                    </a:xfrm>
                    <a:prstGeom prst="rect">
                      <a:avLst/>
                    </a:prstGeom>
                    <a:noFill/>
                    <a:ln w="9525">
                      <a:noFill/>
                      <a:miter lim="800000"/>
                      <a:headEnd/>
                      <a:tailEnd/>
                    </a:ln>
                  </pic:spPr>
                </pic:pic>
              </a:graphicData>
            </a:graphic>
          </wp:anchor>
        </w:drawing>
      </w:r>
      <w:r w:rsidR="00B755A3" w:rsidRPr="00B755A3">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Pr>
          <w:rFonts w:eastAsia="仿宋_GB2312" w:hint="eastAsia"/>
          <w:color w:val="000000"/>
          <w:kern w:val="0"/>
          <w:sz w:val="28"/>
          <w:szCs w:val="28"/>
        </w:rPr>
        <w:t>6</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BF" w:rsidRDefault="00D54ABF" w:rsidP="00C66F02">
      <w:r>
        <w:separator/>
      </w:r>
    </w:p>
  </w:endnote>
  <w:endnote w:type="continuationSeparator" w:id="0">
    <w:p w:rsidR="00D54ABF" w:rsidRDefault="00D54AB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D54ABF" w:rsidRDefault="00B755A3">
        <w:pPr>
          <w:pStyle w:val="ac"/>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72162B" w:rsidRPr="0072162B">
          <w:rPr>
            <w:rFonts w:ascii="宋体" w:hAnsi="宋体"/>
            <w:noProof/>
            <w:sz w:val="24"/>
            <w:lang w:val="zh-CN"/>
          </w:rPr>
          <w:t>-</w:t>
        </w:r>
        <w:r w:rsidR="0072162B">
          <w:rPr>
            <w:rFonts w:ascii="宋体" w:hAnsi="宋体"/>
            <w:noProof/>
            <w:sz w:val="24"/>
          </w:rPr>
          <w:t xml:space="preserve"> 2 -</w:t>
        </w:r>
        <w:r w:rsidRPr="00965B5D">
          <w:rPr>
            <w:rFonts w:ascii="宋体" w:hAnsi="宋体"/>
            <w:sz w:val="24"/>
          </w:rPr>
          <w:fldChar w:fldCharType="end"/>
        </w:r>
      </w:p>
    </w:sdtContent>
  </w:sdt>
  <w:p w:rsidR="00D54ABF" w:rsidRDefault="00D54A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D54ABF" w:rsidRDefault="00B755A3">
        <w:pPr>
          <w:pStyle w:val="ac"/>
          <w:jc w:val="right"/>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72162B" w:rsidRPr="0072162B">
          <w:rPr>
            <w:rFonts w:ascii="宋体" w:hAnsi="宋体"/>
            <w:noProof/>
            <w:sz w:val="24"/>
            <w:lang w:val="zh-CN"/>
          </w:rPr>
          <w:t>-</w:t>
        </w:r>
        <w:r w:rsidR="0072162B">
          <w:rPr>
            <w:rFonts w:ascii="宋体" w:hAnsi="宋体"/>
            <w:noProof/>
            <w:sz w:val="24"/>
          </w:rPr>
          <w:t xml:space="preserve"> 9 -</w:t>
        </w:r>
        <w:r w:rsidRPr="00965B5D">
          <w:rPr>
            <w:rFonts w:ascii="宋体" w:hAnsi="宋体"/>
            <w:sz w:val="24"/>
          </w:rPr>
          <w:fldChar w:fldCharType="end"/>
        </w:r>
      </w:p>
    </w:sdtContent>
  </w:sdt>
  <w:p w:rsidR="00D54ABF" w:rsidRDefault="00D54AB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D54ABF" w:rsidRDefault="00B755A3">
        <w:pPr>
          <w:pStyle w:val="ac"/>
          <w:jc w:val="right"/>
        </w:pPr>
      </w:p>
    </w:sdtContent>
  </w:sdt>
  <w:p w:rsidR="00D54ABF" w:rsidRDefault="00D54A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BF" w:rsidRDefault="00D54ABF" w:rsidP="00C66F02">
      <w:r>
        <w:separator/>
      </w:r>
    </w:p>
  </w:footnote>
  <w:footnote w:type="continuationSeparator" w:id="0">
    <w:p w:rsidR="00D54ABF" w:rsidRDefault="00D54ABF"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11239CA"/>
    <w:multiLevelType w:val="multilevel"/>
    <w:tmpl w:val="89C82414"/>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C50B78"/>
    <w:multiLevelType w:val="singleLevel"/>
    <w:tmpl w:val="07C50B78"/>
    <w:lvl w:ilvl="0">
      <w:start w:val="1"/>
      <w:numFmt w:val="decimal"/>
      <w:suff w:val="nothing"/>
      <w:lvlText w:val="（%1）"/>
      <w:lvlJc w:val="left"/>
    </w:lvl>
  </w:abstractNum>
  <w:abstractNum w:abstractNumId="6">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50B4B11"/>
    <w:multiLevelType w:val="singleLevel"/>
    <w:tmpl w:val="150B4B11"/>
    <w:lvl w:ilvl="0">
      <w:start w:val="8"/>
      <w:numFmt w:val="chineseCounting"/>
      <w:suff w:val="space"/>
      <w:lvlText w:val="第%1章"/>
      <w:lvlJc w:val="left"/>
      <w:rPr>
        <w:rFonts w:hint="eastAsia"/>
      </w:rPr>
    </w:lvl>
  </w:abstractNum>
  <w:abstractNum w:abstractNumId="8">
    <w:nsid w:val="1C6B5F44"/>
    <w:multiLevelType w:val="multilevel"/>
    <w:tmpl w:val="141601FC"/>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F86BAF"/>
    <w:multiLevelType w:val="singleLevel"/>
    <w:tmpl w:val="1DF86BAF"/>
    <w:lvl w:ilvl="0">
      <w:start w:val="1"/>
      <w:numFmt w:val="chineseCounting"/>
      <w:suff w:val="nothing"/>
      <w:lvlText w:val="（%1）"/>
      <w:lvlJc w:val="left"/>
      <w:rPr>
        <w:rFonts w:hint="eastAsia"/>
      </w:rPr>
    </w:lvl>
  </w:abstractNum>
  <w:abstractNum w:abstractNumId="10">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1">
    <w:nsid w:val="28E34CEF"/>
    <w:multiLevelType w:val="singleLevel"/>
    <w:tmpl w:val="28E34CEF"/>
    <w:lvl w:ilvl="0">
      <w:start w:val="1"/>
      <w:numFmt w:val="chineseCounting"/>
      <w:suff w:val="nothing"/>
      <w:lvlText w:val="%1、"/>
      <w:lvlJc w:val="left"/>
      <w:rPr>
        <w:rFonts w:hint="eastAsia"/>
      </w:rPr>
    </w:lvl>
  </w:abstractNum>
  <w:abstractNum w:abstractNumId="12">
    <w:nsid w:val="2B6DBDBB"/>
    <w:multiLevelType w:val="singleLevel"/>
    <w:tmpl w:val="2B6DBDBB"/>
    <w:lvl w:ilvl="0">
      <w:start w:val="1"/>
      <w:numFmt w:val="chineseCounting"/>
      <w:suff w:val="nothing"/>
      <w:lvlText w:val="%1、"/>
      <w:lvlJc w:val="left"/>
      <w:rPr>
        <w:rFonts w:hint="eastAsia"/>
      </w:rPr>
    </w:lvl>
  </w:abstractNum>
  <w:abstractNum w:abstractNumId="13">
    <w:nsid w:val="35D7087C"/>
    <w:multiLevelType w:val="singleLevel"/>
    <w:tmpl w:val="35D7087C"/>
    <w:lvl w:ilvl="0">
      <w:start w:val="2"/>
      <w:numFmt w:val="chineseCounting"/>
      <w:suff w:val="nothing"/>
      <w:lvlText w:val="（%1）"/>
      <w:lvlJc w:val="left"/>
      <w:rPr>
        <w:rFonts w:hint="eastAsia"/>
      </w:rPr>
    </w:lvl>
  </w:abstractNum>
  <w:abstractNum w:abstractNumId="14">
    <w:nsid w:val="3EE01F45"/>
    <w:multiLevelType w:val="singleLevel"/>
    <w:tmpl w:val="3EE01F45"/>
    <w:lvl w:ilvl="0">
      <w:start w:val="1"/>
      <w:numFmt w:val="decimal"/>
      <w:suff w:val="nothing"/>
      <w:lvlText w:val="（%1）"/>
      <w:lvlJc w:val="left"/>
    </w:lvl>
  </w:abstractNum>
  <w:abstractNum w:abstractNumId="15">
    <w:nsid w:val="4355FD26"/>
    <w:multiLevelType w:val="singleLevel"/>
    <w:tmpl w:val="4355FD26"/>
    <w:lvl w:ilvl="0">
      <w:start w:val="10"/>
      <w:numFmt w:val="chineseCounting"/>
      <w:suff w:val="space"/>
      <w:lvlText w:val="第%1条"/>
      <w:lvlJc w:val="left"/>
      <w:rPr>
        <w:rFonts w:hint="eastAsia"/>
      </w:rPr>
    </w:lvl>
  </w:abstractNum>
  <w:abstractNum w:abstractNumId="16">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E0D0DCD"/>
    <w:multiLevelType w:val="multilevel"/>
    <w:tmpl w:val="26FAAFEA"/>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EE8E3A1"/>
    <w:multiLevelType w:val="singleLevel"/>
    <w:tmpl w:val="4EE8E3A1"/>
    <w:lvl w:ilvl="0">
      <w:start w:val="1"/>
      <w:numFmt w:val="chineseCounting"/>
      <w:suff w:val="nothing"/>
      <w:lvlText w:val="（%1）"/>
      <w:lvlJc w:val="left"/>
      <w:rPr>
        <w:rFonts w:hint="eastAsia"/>
      </w:rPr>
    </w:lvl>
  </w:abstractNum>
  <w:abstractNum w:abstractNumId="19">
    <w:nsid w:val="570374D2"/>
    <w:multiLevelType w:val="singleLevel"/>
    <w:tmpl w:val="570374D2"/>
    <w:lvl w:ilvl="0">
      <w:start w:val="1"/>
      <w:numFmt w:val="decimal"/>
      <w:suff w:val="nothing"/>
      <w:lvlText w:val="（%1）"/>
      <w:lvlJc w:val="left"/>
    </w:lvl>
  </w:abstractNum>
  <w:abstractNum w:abstractNumId="20">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A572F8"/>
    <w:multiLevelType w:val="multilevel"/>
    <w:tmpl w:val="B6DE012C"/>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5"/>
  </w:num>
  <w:num w:numId="3">
    <w:abstractNumId w:val="14"/>
  </w:num>
  <w:num w:numId="4">
    <w:abstractNumId w:val="16"/>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0"/>
  </w:num>
  <w:num w:numId="11">
    <w:abstractNumId w:val="2"/>
  </w:num>
  <w:num w:numId="12">
    <w:abstractNumId w:val="9"/>
  </w:num>
  <w:num w:numId="13">
    <w:abstractNumId w:val="18"/>
  </w:num>
  <w:num w:numId="14">
    <w:abstractNumId w:val="15"/>
  </w:num>
  <w:num w:numId="15">
    <w:abstractNumId w:val="1"/>
  </w:num>
  <w:num w:numId="16">
    <w:abstractNumId w:val="12"/>
  </w:num>
  <w:num w:numId="17">
    <w:abstractNumId w:val="11"/>
  </w:num>
  <w:num w:numId="18">
    <w:abstractNumId w:val="13"/>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9420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64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3BE"/>
    <w:rsid w:val="00542B4B"/>
    <w:rsid w:val="00542FE9"/>
    <w:rsid w:val="00543550"/>
    <w:rsid w:val="00543743"/>
    <w:rsid w:val="00543D00"/>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62B"/>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0C3D"/>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DA1"/>
    <w:rsid w:val="00B72E8A"/>
    <w:rsid w:val="00B74AB4"/>
    <w:rsid w:val="00B74BE2"/>
    <w:rsid w:val="00B74C0B"/>
    <w:rsid w:val="00B755A3"/>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27991"/>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67F"/>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0E3"/>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467F"/>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uiPriority w:val="99"/>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s>
</file>

<file path=word/webSettings.xml><?xml version="1.0" encoding="utf-8"?>
<w:webSettings xmlns:r="http://schemas.openxmlformats.org/officeDocument/2006/relationships" xmlns:w="http://schemas.openxmlformats.org/wordprocessingml/2006/main">
  <w:divs>
    <w:div w:id="628824163">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078211745">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8376A-FE3E-4C5D-9332-7482B38F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5005</Words>
  <Characters>298</Characters>
  <Application>Microsoft Office Word</Application>
  <DocSecurity>0</DocSecurity>
  <Lines>2</Lines>
  <Paragraphs>10</Paragraphs>
  <ScaleCrop>false</ScaleCrop>
  <Company>2012dnd.com</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31</cp:revision>
  <cp:lastPrinted>2022-08-26T03:10:00Z</cp:lastPrinted>
  <dcterms:created xsi:type="dcterms:W3CDTF">2022-08-26T03:01:00Z</dcterms:created>
  <dcterms:modified xsi:type="dcterms:W3CDTF">2022-08-29T08:50:00Z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