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534936" w:rsidRPr="00AA217A">
        <w:rPr>
          <w:rFonts w:eastAsia="仿宋_GB2312"/>
          <w:color w:val="000000"/>
          <w:sz w:val="32"/>
          <w:szCs w:val="32"/>
        </w:rPr>
        <w:t>43</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483E5D">
      <w:pPr>
        <w:spacing w:line="580" w:lineRule="exact"/>
        <w:jc w:val="center"/>
        <w:rPr>
          <w:rFonts w:eastAsia="方正大标宋简体"/>
          <w:sz w:val="44"/>
          <w:szCs w:val="44"/>
        </w:rPr>
      </w:pPr>
      <w:r w:rsidRPr="00AA217A">
        <w:rPr>
          <w:rFonts w:eastAsia="方正大标宋简体"/>
          <w:sz w:val="44"/>
          <w:szCs w:val="44"/>
        </w:rPr>
        <w:t>忻州市人民政府办公室</w:t>
      </w:r>
    </w:p>
    <w:p w:rsidR="00AA217A" w:rsidRPr="00AA217A" w:rsidRDefault="00AA217A" w:rsidP="00AA217A">
      <w:pPr>
        <w:spacing w:line="580" w:lineRule="exact"/>
        <w:jc w:val="center"/>
        <w:rPr>
          <w:rFonts w:eastAsia="方正大标宋简体"/>
          <w:sz w:val="44"/>
          <w:szCs w:val="44"/>
        </w:rPr>
      </w:pPr>
      <w:r w:rsidRPr="00AA217A">
        <w:rPr>
          <w:rFonts w:eastAsia="方正大标宋简体"/>
          <w:sz w:val="44"/>
          <w:szCs w:val="44"/>
        </w:rPr>
        <w:t>关于印发忻州市煤炭增产保供和产能新增</w:t>
      </w:r>
    </w:p>
    <w:p w:rsidR="00AA217A" w:rsidRPr="00AA217A" w:rsidRDefault="00AA217A" w:rsidP="00AA217A">
      <w:pPr>
        <w:spacing w:line="580" w:lineRule="exact"/>
        <w:jc w:val="center"/>
        <w:rPr>
          <w:rFonts w:eastAsia="方正大标宋简体"/>
          <w:sz w:val="44"/>
          <w:szCs w:val="44"/>
        </w:rPr>
      </w:pPr>
      <w:r w:rsidRPr="00AA217A">
        <w:rPr>
          <w:rFonts w:eastAsia="方正大标宋简体"/>
          <w:sz w:val="44"/>
          <w:szCs w:val="44"/>
        </w:rPr>
        <w:t>工作实施方案的通知</w:t>
      </w:r>
    </w:p>
    <w:p w:rsidR="00AA217A" w:rsidRPr="00AA217A" w:rsidRDefault="00AA217A" w:rsidP="00AA217A">
      <w:pPr>
        <w:pStyle w:val="211"/>
        <w:spacing w:before="0" w:beforeAutospacing="0" w:after="0" w:afterAutospacing="0" w:line="560" w:lineRule="exact"/>
        <w:ind w:leftChars="0" w:left="0"/>
        <w:rPr>
          <w:rFonts w:ascii="Times New Roman" w:hAnsi="Times New Roman"/>
        </w:rPr>
      </w:pPr>
      <w:r w:rsidRPr="00AA217A">
        <w:rPr>
          <w:rFonts w:ascii="Times New Roman" w:hAnsi="Times New Roman"/>
        </w:rPr>
        <w:t xml:space="preserve"> </w:t>
      </w:r>
    </w:p>
    <w:p w:rsidR="00AA217A" w:rsidRPr="00AA217A" w:rsidRDefault="00AA217A" w:rsidP="00AA217A">
      <w:pPr>
        <w:pStyle w:val="af0"/>
        <w:shd w:val="clear" w:color="auto" w:fill="FFFFFF"/>
        <w:spacing w:before="0" w:beforeAutospacing="0" w:after="0" w:afterAutospacing="0" w:line="560" w:lineRule="exact"/>
        <w:jc w:val="both"/>
        <w:rPr>
          <w:rFonts w:ascii="Times New Roman" w:eastAsia="仿宋" w:hAnsi="Times New Roman"/>
          <w:color w:val="000000"/>
          <w:sz w:val="32"/>
          <w:szCs w:val="32"/>
        </w:rPr>
      </w:pPr>
      <w:r w:rsidRPr="00AA217A">
        <w:rPr>
          <w:rFonts w:ascii="Times New Roman" w:eastAsia="仿宋_GB2312" w:hAnsi="Times New Roman"/>
          <w:color w:val="000000"/>
          <w:sz w:val="32"/>
          <w:szCs w:val="32"/>
        </w:rPr>
        <w:t>各县（市、区）人民政府，忻州经济开发区管委会、五台山风景名胜区管委会，市人民政府各委、办、局：</w:t>
      </w:r>
    </w:p>
    <w:p w:rsidR="00AA217A" w:rsidRPr="00AA217A" w:rsidRDefault="00AA217A" w:rsidP="00AA217A">
      <w:pPr>
        <w:widowControl/>
        <w:spacing w:line="560" w:lineRule="exact"/>
        <w:ind w:firstLineChars="200" w:firstLine="640"/>
        <w:rPr>
          <w:rFonts w:eastAsia="仿宋_GB2312"/>
          <w:color w:val="000000"/>
          <w:kern w:val="0"/>
          <w:sz w:val="32"/>
          <w:szCs w:val="32"/>
        </w:rPr>
      </w:pPr>
      <w:r w:rsidRPr="00AA217A">
        <w:rPr>
          <w:rFonts w:eastAsia="仿宋_GB2312"/>
          <w:color w:val="000000"/>
          <w:kern w:val="0"/>
          <w:sz w:val="32"/>
          <w:szCs w:val="32"/>
        </w:rPr>
        <w:t>《忻州市煤炭增产保供和产能新增工作实施方案》已经市人民政府同意，现印发给你们，请认真贯彻执行。</w:t>
      </w:r>
    </w:p>
    <w:p w:rsidR="00AA217A" w:rsidRDefault="00AA217A" w:rsidP="00AA217A">
      <w:pPr>
        <w:pStyle w:val="211"/>
        <w:spacing w:before="0" w:beforeAutospacing="0" w:after="0" w:afterAutospacing="0" w:line="560" w:lineRule="exact"/>
        <w:ind w:leftChars="0" w:left="0" w:firstLine="640"/>
        <w:rPr>
          <w:rFonts w:ascii="Times New Roman" w:eastAsia="仿宋_GB2312" w:hAnsi="Times New Roman" w:hint="eastAsia"/>
          <w:color w:val="000000"/>
          <w:kern w:val="0"/>
          <w:sz w:val="32"/>
          <w:szCs w:val="32"/>
        </w:rPr>
      </w:pPr>
      <w:r w:rsidRPr="00AA217A">
        <w:rPr>
          <w:rFonts w:ascii="Times New Roman" w:eastAsia="仿宋_GB2312" w:hAnsi="Times New Roman"/>
          <w:color w:val="000000"/>
          <w:kern w:val="0"/>
          <w:sz w:val="32"/>
          <w:szCs w:val="32"/>
        </w:rPr>
        <w:t xml:space="preserve">   </w:t>
      </w:r>
    </w:p>
    <w:p w:rsidR="00AA217A" w:rsidRPr="00AA217A" w:rsidRDefault="00AA217A" w:rsidP="00AA217A">
      <w:pPr>
        <w:pStyle w:val="211"/>
        <w:spacing w:before="0" w:beforeAutospacing="0" w:after="0" w:afterAutospacing="0" w:line="560" w:lineRule="exact"/>
        <w:ind w:leftChars="0" w:left="0" w:firstLine="640"/>
        <w:rPr>
          <w:rFonts w:ascii="Times New Roman" w:eastAsia="仿宋_GB2312" w:hAnsi="Times New Roman"/>
          <w:color w:val="000000"/>
          <w:kern w:val="0"/>
          <w:sz w:val="32"/>
          <w:szCs w:val="32"/>
        </w:rPr>
      </w:pPr>
    </w:p>
    <w:p w:rsidR="00AA217A" w:rsidRPr="00AA217A" w:rsidRDefault="00AA217A" w:rsidP="00AA217A">
      <w:pPr>
        <w:pStyle w:val="211"/>
        <w:wordWrap w:val="0"/>
        <w:spacing w:before="0" w:beforeAutospacing="0" w:after="0" w:afterAutospacing="0" w:line="560" w:lineRule="exact"/>
        <w:ind w:leftChars="0" w:left="0" w:firstLineChars="0" w:firstLine="0"/>
        <w:jc w:val="right"/>
        <w:rPr>
          <w:rFonts w:ascii="Times New Roman" w:eastAsia="仿宋_GB2312" w:hAnsi="Times New Roman"/>
          <w:color w:val="000000"/>
          <w:kern w:val="0"/>
          <w:sz w:val="32"/>
          <w:szCs w:val="32"/>
        </w:rPr>
      </w:pPr>
      <w:r w:rsidRPr="00AA217A">
        <w:rPr>
          <w:rFonts w:ascii="Times New Roman" w:eastAsia="仿宋_GB2312" w:hAnsi="Times New Roman"/>
          <w:color w:val="000000"/>
          <w:kern w:val="0"/>
          <w:sz w:val="32"/>
          <w:szCs w:val="32"/>
        </w:rPr>
        <w:t xml:space="preserve">             </w:t>
      </w:r>
      <w:r w:rsidRPr="00AA217A">
        <w:rPr>
          <w:rFonts w:ascii="Times New Roman" w:eastAsia="仿宋_GB2312" w:hAnsi="Times New Roman"/>
          <w:color w:val="000000"/>
          <w:kern w:val="0"/>
          <w:sz w:val="32"/>
          <w:szCs w:val="32"/>
        </w:rPr>
        <w:t>忻州市人民政府办公室</w:t>
      </w:r>
      <w:r>
        <w:rPr>
          <w:rFonts w:ascii="Times New Roman" w:eastAsia="仿宋_GB2312" w:hAnsi="Times New Roman" w:hint="eastAsia"/>
          <w:color w:val="000000"/>
          <w:kern w:val="0"/>
          <w:sz w:val="32"/>
          <w:szCs w:val="32"/>
        </w:rPr>
        <w:t xml:space="preserve">     </w:t>
      </w:r>
    </w:p>
    <w:p w:rsidR="00AA217A" w:rsidRPr="00AA217A" w:rsidRDefault="00AA217A" w:rsidP="00AA217A">
      <w:pPr>
        <w:pStyle w:val="211"/>
        <w:wordWrap w:val="0"/>
        <w:spacing w:before="0" w:beforeAutospacing="0" w:after="0" w:afterAutospacing="0" w:line="560" w:lineRule="exact"/>
        <w:ind w:leftChars="0" w:left="0" w:firstLineChars="0" w:firstLine="0"/>
        <w:jc w:val="right"/>
        <w:rPr>
          <w:rFonts w:ascii="Times New Roman" w:eastAsia="仿宋_GB2312" w:hAnsi="Times New Roman"/>
          <w:color w:val="000000"/>
          <w:kern w:val="0"/>
          <w:sz w:val="32"/>
          <w:szCs w:val="32"/>
        </w:rPr>
      </w:pPr>
      <w:r w:rsidRPr="00AA217A">
        <w:rPr>
          <w:rFonts w:ascii="Times New Roman" w:eastAsia="仿宋_GB2312" w:hAnsi="Times New Roman"/>
          <w:color w:val="000000"/>
          <w:kern w:val="0"/>
          <w:sz w:val="32"/>
          <w:szCs w:val="32"/>
        </w:rPr>
        <w:t xml:space="preserve">                       2022</w:t>
      </w:r>
      <w:r w:rsidRPr="00AA217A">
        <w:rPr>
          <w:rFonts w:ascii="Times New Roman" w:eastAsia="仿宋_GB2312" w:hAnsi="Times New Roman"/>
          <w:color w:val="000000"/>
          <w:kern w:val="0"/>
          <w:sz w:val="32"/>
          <w:szCs w:val="32"/>
        </w:rPr>
        <w:t>年</w:t>
      </w:r>
      <w:r w:rsidRPr="00AA217A">
        <w:rPr>
          <w:rFonts w:ascii="Times New Roman" w:eastAsia="仿宋_GB2312" w:hAnsi="Times New Roman"/>
          <w:color w:val="000000"/>
          <w:kern w:val="0"/>
          <w:sz w:val="32"/>
          <w:szCs w:val="32"/>
        </w:rPr>
        <w:t>6</w:t>
      </w:r>
      <w:r w:rsidRPr="00AA217A">
        <w:rPr>
          <w:rFonts w:ascii="Times New Roman" w:eastAsia="仿宋_GB2312" w:hAnsi="Times New Roman"/>
          <w:color w:val="000000"/>
          <w:kern w:val="0"/>
          <w:sz w:val="32"/>
          <w:szCs w:val="32"/>
        </w:rPr>
        <w:t>月</w:t>
      </w:r>
      <w:r w:rsidRPr="00AA217A">
        <w:rPr>
          <w:rFonts w:ascii="Times New Roman" w:eastAsia="仿宋_GB2312" w:hAnsi="Times New Roman"/>
          <w:color w:val="000000"/>
          <w:kern w:val="0"/>
          <w:sz w:val="32"/>
          <w:szCs w:val="32"/>
        </w:rPr>
        <w:t>24</w:t>
      </w:r>
      <w:r w:rsidRPr="00AA217A">
        <w:rPr>
          <w:rFonts w:ascii="Times New Roman" w:eastAsia="仿宋_GB2312" w:hAnsi="Times New Roman"/>
          <w:color w:val="000000"/>
          <w:kern w:val="0"/>
          <w:sz w:val="32"/>
          <w:szCs w:val="32"/>
        </w:rPr>
        <w:t>日</w:t>
      </w:r>
      <w:r>
        <w:rPr>
          <w:rFonts w:ascii="Times New Roman" w:eastAsia="仿宋_GB2312" w:hAnsi="Times New Roman" w:hint="eastAsia"/>
          <w:color w:val="000000"/>
          <w:kern w:val="0"/>
          <w:sz w:val="32"/>
          <w:szCs w:val="32"/>
        </w:rPr>
        <w:t xml:space="preserve">        </w:t>
      </w:r>
    </w:p>
    <w:p w:rsidR="00AA217A" w:rsidRPr="00AA217A" w:rsidRDefault="00AA217A" w:rsidP="00AA217A">
      <w:pPr>
        <w:pStyle w:val="211"/>
        <w:spacing w:before="0" w:beforeAutospacing="0" w:after="0" w:afterAutospacing="0" w:line="560" w:lineRule="exact"/>
        <w:ind w:leftChars="0" w:left="0" w:firstLine="640"/>
        <w:rPr>
          <w:rFonts w:ascii="Times New Roman" w:eastAsia="仿宋_GB2312" w:hAnsi="Times New Roman"/>
          <w:color w:val="000000"/>
          <w:kern w:val="0"/>
          <w:sz w:val="32"/>
          <w:szCs w:val="32"/>
        </w:rPr>
      </w:pPr>
      <w:r w:rsidRPr="00AA217A">
        <w:rPr>
          <w:rFonts w:ascii="Times New Roman" w:eastAsia="仿宋_GB2312" w:hAnsi="Times New Roman"/>
          <w:color w:val="000000"/>
          <w:kern w:val="0"/>
          <w:sz w:val="32"/>
          <w:szCs w:val="32"/>
        </w:rPr>
        <w:t>（此件公开发布）</w:t>
      </w:r>
    </w:p>
    <w:p w:rsidR="00AA217A" w:rsidRPr="00AA217A" w:rsidRDefault="00AA217A" w:rsidP="00AA217A">
      <w:pPr>
        <w:spacing w:line="560" w:lineRule="exact"/>
      </w:pPr>
    </w:p>
    <w:p w:rsidR="00AA217A" w:rsidRPr="00AA217A" w:rsidRDefault="00AA217A" w:rsidP="00AA217A">
      <w:pPr>
        <w:autoSpaceDE w:val="0"/>
        <w:snapToGrid w:val="0"/>
        <w:spacing w:line="560" w:lineRule="exact"/>
        <w:jc w:val="center"/>
        <w:rPr>
          <w:rFonts w:ascii="方正大标宋简体" w:eastAsia="方正大标宋简体" w:hint="eastAsia"/>
          <w:sz w:val="44"/>
          <w:szCs w:val="44"/>
        </w:rPr>
      </w:pPr>
      <w:r w:rsidRPr="00AA217A">
        <w:rPr>
          <w:rFonts w:ascii="方正大标宋简体" w:eastAsia="方正大标宋简体" w:hint="eastAsia"/>
          <w:sz w:val="44"/>
          <w:szCs w:val="44"/>
        </w:rPr>
        <w:t>忻州市煤炭增产保供和产能新增</w:t>
      </w:r>
    </w:p>
    <w:p w:rsidR="00AA217A" w:rsidRPr="00AA217A" w:rsidRDefault="00AA217A" w:rsidP="00AA217A">
      <w:pPr>
        <w:autoSpaceDE w:val="0"/>
        <w:snapToGrid w:val="0"/>
        <w:spacing w:line="560" w:lineRule="exact"/>
        <w:jc w:val="center"/>
        <w:rPr>
          <w:rFonts w:ascii="方正大标宋简体" w:eastAsia="方正大标宋简体" w:hint="eastAsia"/>
          <w:sz w:val="44"/>
          <w:szCs w:val="44"/>
        </w:rPr>
      </w:pPr>
      <w:r w:rsidRPr="00AA217A">
        <w:rPr>
          <w:rFonts w:ascii="方正大标宋简体" w:eastAsia="方正大标宋简体" w:hint="eastAsia"/>
          <w:sz w:val="44"/>
          <w:szCs w:val="44"/>
        </w:rPr>
        <w:t>工作实施方案</w:t>
      </w:r>
    </w:p>
    <w:p w:rsidR="00AA217A" w:rsidRDefault="00AA217A" w:rsidP="00AA217A">
      <w:pPr>
        <w:autoSpaceDE w:val="0"/>
        <w:snapToGrid w:val="0"/>
        <w:spacing w:line="560" w:lineRule="exact"/>
        <w:ind w:firstLineChars="200" w:firstLine="640"/>
        <w:rPr>
          <w:rFonts w:eastAsia="仿宋_GB2312" w:hint="eastAsia"/>
          <w:sz w:val="32"/>
          <w:szCs w:val="32"/>
        </w:rPr>
      </w:pPr>
    </w:p>
    <w:p w:rsidR="00AA217A" w:rsidRDefault="00AA217A" w:rsidP="00AA217A">
      <w:pPr>
        <w:autoSpaceDE w:val="0"/>
        <w:snapToGrid w:val="0"/>
        <w:spacing w:line="580" w:lineRule="exact"/>
        <w:ind w:firstLineChars="200" w:firstLine="640"/>
        <w:rPr>
          <w:rFonts w:eastAsia="仿宋_GB2312" w:hint="eastAsia"/>
          <w:sz w:val="32"/>
          <w:szCs w:val="32"/>
        </w:rPr>
      </w:pPr>
      <w:r w:rsidRPr="00AA217A">
        <w:rPr>
          <w:rFonts w:eastAsia="仿宋_GB2312"/>
          <w:sz w:val="32"/>
          <w:szCs w:val="32"/>
        </w:rPr>
        <w:t>为</w:t>
      </w:r>
      <w:r w:rsidRPr="00AA217A">
        <w:rPr>
          <w:rFonts w:eastAsia="仿宋_GB2312"/>
          <w:sz w:val="32"/>
          <w:szCs w:val="32"/>
          <w:shd w:val="clear" w:color="auto" w:fill="FFFFFF"/>
        </w:rPr>
        <w:t>深入贯彻党中央、国务院和省委、省政府决策部署，严格落实市委、市政府能源保供工作要求，进一步加快释放煤炭先进产能，确保完成</w:t>
      </w:r>
      <w:r w:rsidRPr="00AA217A">
        <w:rPr>
          <w:rFonts w:eastAsia="仿宋_GB2312"/>
          <w:sz w:val="32"/>
          <w:szCs w:val="32"/>
        </w:rPr>
        <w:t>我市煤炭生产供应保障任务，现结合我市煤炭生产实际，制定本方案。</w:t>
      </w:r>
    </w:p>
    <w:p w:rsidR="00AA217A" w:rsidRDefault="00AA217A" w:rsidP="00AA217A">
      <w:pPr>
        <w:autoSpaceDE w:val="0"/>
        <w:snapToGrid w:val="0"/>
        <w:spacing w:line="580" w:lineRule="exact"/>
        <w:ind w:firstLineChars="200" w:firstLine="640"/>
        <w:rPr>
          <w:rFonts w:eastAsia="黑体" w:hAnsi="黑体" w:hint="eastAsia"/>
          <w:sz w:val="32"/>
          <w:szCs w:val="32"/>
        </w:rPr>
      </w:pPr>
      <w:r w:rsidRPr="00AA217A">
        <w:rPr>
          <w:rFonts w:eastAsia="黑体" w:hAnsi="黑体"/>
          <w:sz w:val="32"/>
          <w:szCs w:val="32"/>
        </w:rPr>
        <w:t>一、指导思想</w:t>
      </w:r>
    </w:p>
    <w:p w:rsidR="00AA217A" w:rsidRPr="00AA217A" w:rsidRDefault="00AA217A" w:rsidP="00AA217A">
      <w:pPr>
        <w:autoSpaceDE w:val="0"/>
        <w:snapToGrid w:val="0"/>
        <w:spacing w:line="580" w:lineRule="exact"/>
        <w:ind w:firstLineChars="200" w:firstLine="640"/>
        <w:rPr>
          <w:rFonts w:eastAsia="仿宋_GB2312"/>
          <w:sz w:val="32"/>
          <w:szCs w:val="32"/>
        </w:rPr>
      </w:pPr>
      <w:r w:rsidRPr="00AA217A">
        <w:rPr>
          <w:rFonts w:eastAsia="仿宋_GB2312"/>
          <w:sz w:val="32"/>
          <w:szCs w:val="32"/>
        </w:rPr>
        <w:t>以习近平新时代中国特色社会主义思想为指导，统筹推进</w:t>
      </w:r>
      <w:r w:rsidRPr="00AA217A">
        <w:rPr>
          <w:rFonts w:eastAsia="仿宋_GB2312"/>
          <w:sz w:val="32"/>
          <w:szCs w:val="32"/>
        </w:rPr>
        <w:t>“</w:t>
      </w:r>
      <w:r w:rsidRPr="00AA217A">
        <w:rPr>
          <w:rFonts w:eastAsia="仿宋_GB2312"/>
          <w:sz w:val="32"/>
          <w:szCs w:val="32"/>
        </w:rPr>
        <w:t>四个革命、一个合作</w:t>
      </w:r>
      <w:r w:rsidRPr="00AA217A">
        <w:rPr>
          <w:rFonts w:eastAsia="仿宋_GB2312"/>
          <w:sz w:val="32"/>
          <w:szCs w:val="32"/>
        </w:rPr>
        <w:t>”</w:t>
      </w:r>
      <w:r w:rsidRPr="00AA217A">
        <w:rPr>
          <w:rFonts w:eastAsia="仿宋_GB2312"/>
          <w:sz w:val="32"/>
          <w:szCs w:val="32"/>
        </w:rPr>
        <w:t>能源安全新战略，深入学习贯彻习近平总书记考察调研山西重要指示精神，贯彻落实国务院关于</w:t>
      </w:r>
      <w:r w:rsidRPr="00AA217A">
        <w:rPr>
          <w:rFonts w:eastAsia="仿宋_GB2312"/>
          <w:sz w:val="32"/>
          <w:szCs w:val="32"/>
          <w:shd w:val="clear" w:color="auto" w:fill="FFFFFF"/>
        </w:rPr>
        <w:t>能源保供增供安排部署</w:t>
      </w:r>
      <w:r w:rsidRPr="00AA217A">
        <w:rPr>
          <w:rFonts w:eastAsia="仿宋_GB2312"/>
          <w:sz w:val="32"/>
          <w:szCs w:val="32"/>
        </w:rPr>
        <w:t>，充分发挥我市煤炭产业优势，</w:t>
      </w:r>
      <w:r w:rsidRPr="00AA217A">
        <w:rPr>
          <w:rFonts w:eastAsia="仿宋_GB2312"/>
          <w:sz w:val="32"/>
          <w:szCs w:val="32"/>
          <w:shd w:val="clear" w:color="auto" w:fill="FFFFFF"/>
        </w:rPr>
        <w:t>优化煤炭企业生产、项目建设等核准审批政策，通过核增产能、扩产、新投产等方式，</w:t>
      </w:r>
      <w:r w:rsidRPr="00AA217A">
        <w:rPr>
          <w:rFonts w:eastAsia="仿宋_GB2312"/>
          <w:sz w:val="32"/>
          <w:szCs w:val="32"/>
        </w:rPr>
        <w:t>加快释放先进产能，继续发挥煤炭压舱石作用，实现煤炭增产增供，推动煤炭行业高质量发展。</w:t>
      </w:r>
    </w:p>
    <w:p w:rsidR="00AA217A" w:rsidRDefault="00AA217A" w:rsidP="00AA217A">
      <w:pPr>
        <w:autoSpaceDE w:val="0"/>
        <w:snapToGrid w:val="0"/>
        <w:spacing w:line="580" w:lineRule="exact"/>
        <w:ind w:firstLineChars="200" w:firstLine="640"/>
        <w:rPr>
          <w:rFonts w:eastAsia="黑体" w:hAnsi="黑体" w:hint="eastAsia"/>
          <w:sz w:val="32"/>
          <w:szCs w:val="32"/>
        </w:rPr>
      </w:pPr>
      <w:r w:rsidRPr="00AA217A">
        <w:rPr>
          <w:rFonts w:eastAsia="黑体" w:hAnsi="黑体"/>
          <w:sz w:val="32"/>
          <w:szCs w:val="32"/>
        </w:rPr>
        <w:t>二、工作目标</w:t>
      </w:r>
    </w:p>
    <w:p w:rsidR="00AA217A" w:rsidRPr="00AA217A" w:rsidRDefault="00AA217A" w:rsidP="00AA217A">
      <w:pPr>
        <w:autoSpaceDE w:val="0"/>
        <w:snapToGrid w:val="0"/>
        <w:spacing w:line="580" w:lineRule="exact"/>
        <w:ind w:firstLineChars="200" w:firstLine="640"/>
        <w:rPr>
          <w:rFonts w:eastAsia="黑体"/>
          <w:sz w:val="32"/>
          <w:szCs w:val="32"/>
        </w:rPr>
      </w:pPr>
      <w:r w:rsidRPr="00AA217A">
        <w:rPr>
          <w:rFonts w:eastAsia="仿宋_GB2312"/>
          <w:sz w:val="32"/>
          <w:szCs w:val="32"/>
        </w:rPr>
        <w:t>以安全生产为基础，统筹资源接续和可持续发展，加快煤矿建设，有序开展产能核增，推进</w:t>
      </w:r>
      <w:r w:rsidRPr="00AA217A">
        <w:rPr>
          <w:rFonts w:eastAsia="仿宋_GB2312"/>
          <w:sz w:val="32"/>
          <w:szCs w:val="32"/>
          <w:shd w:val="clear" w:color="auto" w:fill="FFFFFF"/>
        </w:rPr>
        <w:t>各项手续办理，推动煤矿依法依规释放先进产能，多措并举增加煤炭产能产量。</w:t>
      </w:r>
      <w:r w:rsidRPr="00AA217A">
        <w:rPr>
          <w:rFonts w:eastAsia="仿宋_GB2312"/>
          <w:sz w:val="32"/>
          <w:szCs w:val="32"/>
          <w:shd w:val="clear" w:color="auto" w:fill="FFFFFF"/>
        </w:rPr>
        <w:t>2022</w:t>
      </w:r>
      <w:r w:rsidRPr="00AA217A">
        <w:rPr>
          <w:rFonts w:eastAsia="仿宋_GB2312"/>
          <w:sz w:val="32"/>
          <w:szCs w:val="32"/>
          <w:shd w:val="clear" w:color="auto" w:fill="FFFFFF"/>
        </w:rPr>
        <w:t>年比</w:t>
      </w:r>
      <w:r w:rsidRPr="00AA217A">
        <w:rPr>
          <w:rFonts w:eastAsia="仿宋_GB2312"/>
          <w:sz w:val="32"/>
          <w:szCs w:val="32"/>
          <w:shd w:val="clear" w:color="auto" w:fill="FFFFFF"/>
        </w:rPr>
        <w:t>2021</w:t>
      </w:r>
      <w:r w:rsidRPr="00AA217A">
        <w:rPr>
          <w:rFonts w:eastAsia="仿宋_GB2312"/>
          <w:sz w:val="32"/>
          <w:szCs w:val="32"/>
          <w:shd w:val="clear" w:color="auto" w:fill="FFFFFF"/>
        </w:rPr>
        <w:t>年增加煤炭产量</w:t>
      </w:r>
      <w:r w:rsidRPr="00AA217A">
        <w:rPr>
          <w:rFonts w:eastAsia="仿宋_GB2312"/>
          <w:sz w:val="32"/>
          <w:szCs w:val="32"/>
          <w:shd w:val="clear" w:color="auto" w:fill="FFFFFF"/>
        </w:rPr>
        <w:t>600</w:t>
      </w:r>
      <w:r w:rsidRPr="00AA217A">
        <w:rPr>
          <w:rFonts w:eastAsia="仿宋_GB2312"/>
          <w:sz w:val="32"/>
          <w:szCs w:val="32"/>
          <w:shd w:val="clear" w:color="auto" w:fill="FFFFFF"/>
        </w:rPr>
        <w:t>万吨，全年达到</w:t>
      </w:r>
      <w:r w:rsidRPr="00AA217A">
        <w:rPr>
          <w:rFonts w:eastAsia="仿宋_GB2312"/>
          <w:sz w:val="32"/>
          <w:szCs w:val="32"/>
          <w:shd w:val="clear" w:color="auto" w:fill="FFFFFF"/>
        </w:rPr>
        <w:t>1.155</w:t>
      </w:r>
      <w:r w:rsidRPr="00AA217A">
        <w:rPr>
          <w:rFonts w:eastAsia="仿宋_GB2312"/>
          <w:sz w:val="32"/>
          <w:szCs w:val="32"/>
          <w:shd w:val="clear" w:color="auto" w:fill="FFFFFF"/>
        </w:rPr>
        <w:t>亿吨。力争</w:t>
      </w:r>
      <w:r w:rsidRPr="00AA217A">
        <w:rPr>
          <w:rFonts w:eastAsia="仿宋_GB2312"/>
          <w:sz w:val="32"/>
          <w:szCs w:val="32"/>
          <w:shd w:val="clear" w:color="auto" w:fill="FFFFFF"/>
        </w:rPr>
        <w:t>2023</w:t>
      </w:r>
      <w:r w:rsidRPr="00AA217A">
        <w:rPr>
          <w:rFonts w:eastAsia="仿宋_GB2312"/>
          <w:sz w:val="32"/>
          <w:szCs w:val="32"/>
          <w:shd w:val="clear" w:color="auto" w:fill="FFFFFF"/>
        </w:rPr>
        <w:t>年比</w:t>
      </w:r>
      <w:r w:rsidRPr="00AA217A">
        <w:rPr>
          <w:rFonts w:eastAsia="仿宋_GB2312"/>
          <w:sz w:val="32"/>
          <w:szCs w:val="32"/>
          <w:shd w:val="clear" w:color="auto" w:fill="FFFFFF"/>
        </w:rPr>
        <w:t>2022</w:t>
      </w:r>
      <w:r w:rsidRPr="00AA217A">
        <w:rPr>
          <w:rFonts w:eastAsia="仿宋_GB2312"/>
          <w:sz w:val="32"/>
          <w:szCs w:val="32"/>
          <w:shd w:val="clear" w:color="auto" w:fill="FFFFFF"/>
        </w:rPr>
        <w:t>年再增加煤炭产</w:t>
      </w:r>
      <w:r w:rsidRPr="00AA217A">
        <w:rPr>
          <w:rFonts w:eastAsia="仿宋_GB2312"/>
          <w:sz w:val="32"/>
          <w:szCs w:val="32"/>
        </w:rPr>
        <w:t>量</w:t>
      </w:r>
      <w:r w:rsidRPr="00AA217A">
        <w:rPr>
          <w:rFonts w:eastAsia="仿宋_GB2312"/>
          <w:sz w:val="32"/>
          <w:szCs w:val="32"/>
        </w:rPr>
        <w:t>500</w:t>
      </w:r>
      <w:r w:rsidRPr="00AA217A">
        <w:rPr>
          <w:rFonts w:eastAsia="仿宋_GB2312"/>
          <w:sz w:val="32"/>
          <w:szCs w:val="32"/>
        </w:rPr>
        <w:t>万吨，</w:t>
      </w:r>
      <w:r w:rsidRPr="00AA217A">
        <w:rPr>
          <w:rFonts w:eastAsia="仿宋_GB2312"/>
          <w:sz w:val="32"/>
          <w:szCs w:val="32"/>
          <w:shd w:val="clear" w:color="auto" w:fill="FFFFFF"/>
        </w:rPr>
        <w:t>全年达到</w:t>
      </w:r>
      <w:r w:rsidRPr="00AA217A">
        <w:rPr>
          <w:rFonts w:eastAsia="仿宋_GB2312"/>
          <w:sz w:val="32"/>
          <w:szCs w:val="32"/>
          <w:shd w:val="clear" w:color="auto" w:fill="FFFFFF"/>
        </w:rPr>
        <w:t>1.2</w:t>
      </w:r>
      <w:r w:rsidRPr="00AA217A">
        <w:rPr>
          <w:rFonts w:eastAsia="仿宋_GB2312"/>
          <w:sz w:val="32"/>
          <w:szCs w:val="32"/>
          <w:shd w:val="clear" w:color="auto" w:fill="FFFFFF"/>
        </w:rPr>
        <w:t>亿吨。</w:t>
      </w:r>
    </w:p>
    <w:p w:rsidR="00AA217A" w:rsidRPr="00AA217A" w:rsidRDefault="00AA217A" w:rsidP="00AA217A">
      <w:pPr>
        <w:autoSpaceDE w:val="0"/>
        <w:snapToGrid w:val="0"/>
        <w:spacing w:line="580" w:lineRule="exact"/>
        <w:ind w:firstLineChars="200" w:firstLine="640"/>
        <w:rPr>
          <w:rFonts w:eastAsia="黑体"/>
          <w:sz w:val="32"/>
          <w:szCs w:val="32"/>
        </w:rPr>
      </w:pPr>
      <w:r w:rsidRPr="00AA217A">
        <w:rPr>
          <w:rFonts w:eastAsia="黑体" w:hAnsi="黑体"/>
          <w:sz w:val="32"/>
          <w:szCs w:val="32"/>
        </w:rPr>
        <w:t>三、基本原则</w:t>
      </w:r>
    </w:p>
    <w:p w:rsidR="00AA217A" w:rsidRPr="00AA217A" w:rsidRDefault="00AA217A" w:rsidP="00AA217A">
      <w:pPr>
        <w:autoSpaceDE w:val="0"/>
        <w:snapToGrid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（一）坚持安全高效。</w:t>
      </w:r>
      <w:r w:rsidRPr="00AA217A">
        <w:rPr>
          <w:rFonts w:eastAsia="仿宋_GB2312"/>
          <w:sz w:val="32"/>
          <w:szCs w:val="32"/>
        </w:rPr>
        <w:t>加快煤矿智能化建设，提升煤矿生产技术水平，促进煤矿安全、质量、效率与效益的稳步提升，</w:t>
      </w:r>
      <w:r w:rsidRPr="00AA217A">
        <w:rPr>
          <w:rFonts w:eastAsia="仿宋_GB2312"/>
          <w:sz w:val="32"/>
          <w:szCs w:val="32"/>
          <w:shd w:val="clear" w:color="auto" w:fill="FFFFFF"/>
        </w:rPr>
        <w:t>做到产量服从安全，坚决守住不发生重大安全生产事故的底线。</w:t>
      </w:r>
    </w:p>
    <w:p w:rsidR="00AA217A" w:rsidRPr="00AA217A" w:rsidRDefault="00AA217A" w:rsidP="00AA217A">
      <w:pPr>
        <w:autoSpaceDE w:val="0"/>
        <w:snapToGrid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（二）坚持风险管控。</w:t>
      </w:r>
      <w:r w:rsidRPr="00AA217A">
        <w:rPr>
          <w:rFonts w:eastAsia="仿宋_GB2312"/>
          <w:sz w:val="32"/>
          <w:szCs w:val="32"/>
          <w:shd w:val="clear" w:color="auto" w:fill="FFFFFF"/>
        </w:rPr>
        <w:t>坚持把行业发展风险管控放在重要位置，在</w:t>
      </w:r>
      <w:r w:rsidRPr="00AA217A">
        <w:rPr>
          <w:rFonts w:eastAsia="仿宋_GB2312"/>
          <w:sz w:val="32"/>
          <w:szCs w:val="32"/>
          <w:shd w:val="clear" w:color="auto" w:fill="FFFFFF"/>
        </w:rPr>
        <w:t>“</w:t>
      </w:r>
      <w:r w:rsidRPr="00AA217A">
        <w:rPr>
          <w:rFonts w:eastAsia="仿宋_GB2312"/>
          <w:sz w:val="32"/>
          <w:szCs w:val="32"/>
          <w:shd w:val="clear" w:color="auto" w:fill="FFFFFF"/>
        </w:rPr>
        <w:t>双碳</w:t>
      </w:r>
      <w:r w:rsidRPr="00AA217A">
        <w:rPr>
          <w:rFonts w:eastAsia="仿宋_GB2312"/>
          <w:sz w:val="32"/>
          <w:szCs w:val="32"/>
          <w:shd w:val="clear" w:color="auto" w:fill="FFFFFF"/>
        </w:rPr>
        <w:t>”</w:t>
      </w:r>
      <w:r w:rsidRPr="00AA217A">
        <w:rPr>
          <w:rFonts w:eastAsia="仿宋_GB2312"/>
          <w:sz w:val="32"/>
          <w:szCs w:val="32"/>
          <w:shd w:val="clear" w:color="auto" w:fill="FFFFFF"/>
        </w:rPr>
        <w:t>背景和常态化疫情防控情况下，做好行业发展趋势预判，科学谋划增产保供和高质量发展。</w:t>
      </w:r>
    </w:p>
    <w:p w:rsidR="00AA217A" w:rsidRPr="00AA217A" w:rsidRDefault="00AA217A" w:rsidP="00AA217A">
      <w:pPr>
        <w:autoSpaceDE w:val="0"/>
        <w:snapToGrid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（三）坚持均衡生产。</w:t>
      </w:r>
      <w:r w:rsidRPr="00AA217A">
        <w:rPr>
          <w:rFonts w:eastAsia="仿宋_GB2312"/>
          <w:sz w:val="32"/>
          <w:szCs w:val="32"/>
          <w:shd w:val="clear" w:color="auto" w:fill="FFFFFF"/>
        </w:rPr>
        <w:t>优化生产组织，有序安排设备检修，合理安排抽掘采作业，同步做好产运销衔接，做到有计划、按比例、可持续。</w:t>
      </w:r>
    </w:p>
    <w:p w:rsidR="00AA217A" w:rsidRPr="00AA217A" w:rsidRDefault="00AA217A" w:rsidP="00AA217A">
      <w:pPr>
        <w:autoSpaceDE w:val="0"/>
        <w:snapToGrid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（四）坚持依法依规。</w:t>
      </w:r>
      <w:r w:rsidRPr="00AA217A">
        <w:rPr>
          <w:rFonts w:eastAsia="仿宋_GB2312"/>
          <w:sz w:val="32"/>
          <w:szCs w:val="32"/>
          <w:shd w:val="clear" w:color="auto" w:fill="FFFFFF"/>
        </w:rPr>
        <w:t>运用法治思维和法治方式开展煤炭增产保供和产能新增工作，严把政策关、程序关，实现产能与资源相匹配、产量与产能相匹配，确保煤矿依法依规释放产能。</w:t>
      </w:r>
    </w:p>
    <w:p w:rsidR="00AA217A" w:rsidRPr="00AA217A" w:rsidRDefault="00AA217A" w:rsidP="00AA217A">
      <w:pPr>
        <w:autoSpaceDE w:val="0"/>
        <w:snapToGrid w:val="0"/>
        <w:spacing w:line="560" w:lineRule="exact"/>
        <w:ind w:firstLineChars="200" w:firstLine="640"/>
        <w:rPr>
          <w:rFonts w:eastAsia="仿宋_GB2312"/>
          <w:spacing w:val="-6"/>
          <w:sz w:val="32"/>
          <w:szCs w:val="32"/>
          <w:shd w:val="clear" w:color="auto" w:fill="FFFFFF"/>
        </w:rPr>
      </w:pPr>
      <w:r w:rsidRPr="00AA217A">
        <w:rPr>
          <w:rFonts w:eastAsia="楷体_GB2312"/>
          <w:sz w:val="32"/>
          <w:szCs w:val="32"/>
          <w:shd w:val="clear" w:color="auto" w:fill="FFFFFF"/>
        </w:rPr>
        <w:t>（五</w:t>
      </w:r>
      <w:r w:rsidRPr="00AA217A">
        <w:rPr>
          <w:rFonts w:eastAsia="楷体_GB2312"/>
          <w:spacing w:val="-6"/>
          <w:sz w:val="32"/>
          <w:szCs w:val="32"/>
          <w:shd w:val="clear" w:color="auto" w:fill="FFFFFF"/>
        </w:rPr>
        <w:t>）坚持精准施策。</w:t>
      </w:r>
      <w:r w:rsidRPr="00AA217A">
        <w:rPr>
          <w:rFonts w:eastAsia="仿宋_GB2312"/>
          <w:spacing w:val="-6"/>
          <w:sz w:val="32"/>
          <w:szCs w:val="32"/>
          <w:shd w:val="clear" w:color="auto" w:fill="FFFFFF"/>
        </w:rPr>
        <w:t>按照</w:t>
      </w:r>
      <w:r w:rsidRPr="00AA217A">
        <w:rPr>
          <w:rFonts w:eastAsia="仿宋_GB2312"/>
          <w:spacing w:val="-6"/>
          <w:sz w:val="32"/>
          <w:szCs w:val="32"/>
          <w:shd w:val="clear" w:color="auto" w:fill="FFFFFF"/>
        </w:rPr>
        <w:t>“</w:t>
      </w:r>
      <w:r w:rsidRPr="00AA217A">
        <w:rPr>
          <w:rFonts w:eastAsia="仿宋_GB2312"/>
          <w:spacing w:val="-6"/>
          <w:sz w:val="32"/>
          <w:szCs w:val="32"/>
          <w:shd w:val="clear" w:color="auto" w:fill="FFFFFF"/>
        </w:rPr>
        <w:t>一矿一策</w:t>
      </w:r>
      <w:r w:rsidRPr="00AA217A">
        <w:rPr>
          <w:rFonts w:eastAsia="仿宋_GB2312"/>
          <w:spacing w:val="-6"/>
          <w:sz w:val="32"/>
          <w:szCs w:val="32"/>
          <w:shd w:val="clear" w:color="auto" w:fill="FFFFFF"/>
        </w:rPr>
        <w:t>”</w:t>
      </w:r>
      <w:r w:rsidRPr="00AA217A">
        <w:rPr>
          <w:rFonts w:eastAsia="仿宋_GB2312"/>
          <w:spacing w:val="-6"/>
          <w:sz w:val="32"/>
          <w:szCs w:val="32"/>
          <w:shd w:val="clear" w:color="auto" w:fill="FFFFFF"/>
        </w:rPr>
        <w:t>原则，认真梳理，分类处置。合理解决煤炭企业历史遗留问题，统筹考虑资源配置、手续办理和煤电一体化、煤化一体化发展，勇于创新，敢于担当，采取切实可行措施，推进增产保供和产能新增各项工作。</w:t>
      </w:r>
    </w:p>
    <w:p w:rsidR="00AA217A" w:rsidRPr="00AA217A" w:rsidRDefault="00AA217A" w:rsidP="00AA217A">
      <w:pPr>
        <w:autoSpaceDE w:val="0"/>
        <w:snapToGrid w:val="0"/>
        <w:spacing w:line="560" w:lineRule="exact"/>
        <w:ind w:firstLineChars="200" w:firstLine="640"/>
        <w:rPr>
          <w:rFonts w:eastAsia="黑体"/>
          <w:sz w:val="32"/>
          <w:szCs w:val="32"/>
        </w:rPr>
      </w:pPr>
      <w:r w:rsidRPr="00AA217A">
        <w:rPr>
          <w:rFonts w:eastAsia="黑体" w:hAnsi="黑体"/>
          <w:sz w:val="32"/>
          <w:szCs w:val="32"/>
        </w:rPr>
        <w:t>四、推进举措</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（一）确保现有煤矿产量。</w:t>
      </w:r>
      <w:r w:rsidRPr="00AA217A">
        <w:rPr>
          <w:rFonts w:eastAsia="仿宋_GB2312"/>
          <w:sz w:val="32"/>
          <w:szCs w:val="32"/>
          <w:shd w:val="clear" w:color="auto" w:fill="FFFFFF"/>
        </w:rPr>
        <w:t>严格落实疫情防控和安全生产各项措施，合理安排采掘衔接和生产计划，保持正常生产节奏，均衡组织生产。扎实做好保供煤矿项目前期工作，依法依规按程序推进有关手续办理，为确保煤炭安全稳定供应，对</w:t>
      </w:r>
      <w:r w:rsidRPr="00AA217A">
        <w:rPr>
          <w:rFonts w:eastAsia="仿宋_GB2312"/>
          <w:sz w:val="32"/>
          <w:szCs w:val="32"/>
          <w:shd w:val="clear" w:color="auto" w:fill="FFFFFF"/>
        </w:rPr>
        <w:t>8</w:t>
      </w:r>
      <w:r w:rsidRPr="00AA217A">
        <w:rPr>
          <w:rFonts w:eastAsia="仿宋_GB2312"/>
          <w:sz w:val="32"/>
          <w:szCs w:val="32"/>
          <w:shd w:val="clear" w:color="auto" w:fill="FFFFFF"/>
        </w:rPr>
        <w:t>座核增生产能力的国家保供煤矿，具备安全生产条件的允许其</w:t>
      </w:r>
      <w:r w:rsidRPr="00AA217A">
        <w:rPr>
          <w:rFonts w:eastAsia="仿宋_GB2312"/>
          <w:sz w:val="32"/>
          <w:szCs w:val="32"/>
          <w:shd w:val="clear" w:color="auto" w:fill="FFFFFF"/>
        </w:rPr>
        <w:t>2023</w:t>
      </w:r>
      <w:r w:rsidRPr="00AA217A">
        <w:rPr>
          <w:rFonts w:eastAsia="仿宋_GB2312"/>
          <w:sz w:val="32"/>
          <w:szCs w:val="32"/>
          <w:shd w:val="clear" w:color="auto" w:fill="FFFFFF"/>
        </w:rPr>
        <w:t>年</w:t>
      </w:r>
      <w:r w:rsidRPr="00AA217A">
        <w:rPr>
          <w:rFonts w:eastAsia="仿宋_GB2312"/>
          <w:sz w:val="32"/>
          <w:szCs w:val="32"/>
          <w:shd w:val="clear" w:color="auto" w:fill="FFFFFF"/>
        </w:rPr>
        <w:t>3</w:t>
      </w:r>
      <w:r w:rsidRPr="00AA217A">
        <w:rPr>
          <w:rFonts w:eastAsia="仿宋_GB2312"/>
          <w:sz w:val="32"/>
          <w:szCs w:val="32"/>
          <w:shd w:val="clear" w:color="auto" w:fill="FFFFFF"/>
        </w:rPr>
        <w:t>月底前按照国家确定的产能组织生产并同步加快手续办理。科学评估露天煤矿生产潜力，积极争取政策支持，纳入应急保供储备产能，夯实生产基础。严禁煤矿企业擅自停产停工、严禁煤矿发生事故后搞</w:t>
      </w:r>
      <w:r w:rsidRPr="00AA217A">
        <w:rPr>
          <w:rFonts w:eastAsia="仿宋_GB2312"/>
          <w:sz w:val="32"/>
          <w:szCs w:val="32"/>
          <w:shd w:val="clear" w:color="auto" w:fill="FFFFFF"/>
        </w:rPr>
        <w:t>“</w:t>
      </w:r>
      <w:r w:rsidRPr="00AA217A">
        <w:rPr>
          <w:rFonts w:eastAsia="仿宋_GB2312"/>
          <w:sz w:val="32"/>
          <w:szCs w:val="32"/>
          <w:shd w:val="clear" w:color="auto" w:fill="FFFFFF"/>
        </w:rPr>
        <w:t>一刀切</w:t>
      </w:r>
      <w:r w:rsidRPr="00AA217A">
        <w:rPr>
          <w:rFonts w:eastAsia="仿宋_GB2312"/>
          <w:sz w:val="32"/>
          <w:szCs w:val="32"/>
          <w:shd w:val="clear" w:color="auto" w:fill="FFFFFF"/>
        </w:rPr>
        <w:t>”</w:t>
      </w:r>
      <w:r w:rsidRPr="00AA217A">
        <w:rPr>
          <w:rFonts w:eastAsia="仿宋_GB2312"/>
          <w:sz w:val="32"/>
          <w:szCs w:val="32"/>
          <w:shd w:val="clear" w:color="auto" w:fill="FFFFFF"/>
        </w:rPr>
        <w:t>式区域性停产整顿。（市应急局、市能源局、市国资委、国家矿山安全监察局山西局执法四处按职责分别负责）</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（二）推动建设矿井加快施工进度。</w:t>
      </w:r>
      <w:r w:rsidRPr="00AA217A">
        <w:rPr>
          <w:rFonts w:eastAsia="仿宋_GB2312"/>
          <w:sz w:val="32"/>
          <w:szCs w:val="32"/>
          <w:shd w:val="clear" w:color="auto" w:fill="FFFFFF"/>
        </w:rPr>
        <w:t>全市正常建设煤矿企业要统筹协调资金和人员，优化施工组织设计，科学组织施工，在确保安全的前提下加快正常建设煤矿施工进度，尽快进入联合试运转。对已进入联合试运转的煤矿，要做到满负荷试运转，抓紧组织专项验收、竣工验收和证照手续办理，实现达产达效。（市能源局牵头，市自然资源局、市生态环境局、市水利局、市应急局配合）</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（三）分类处置长期停缓建煤矿。</w:t>
      </w:r>
      <w:r w:rsidRPr="00AA217A">
        <w:rPr>
          <w:rFonts w:eastAsia="仿宋_GB2312"/>
          <w:sz w:val="32"/>
          <w:szCs w:val="32"/>
          <w:shd w:val="clear" w:color="auto" w:fill="FFFFFF"/>
        </w:rPr>
        <w:t>全市长期未开工、停缓建煤矿</w:t>
      </w:r>
      <w:r w:rsidRPr="00AA217A">
        <w:rPr>
          <w:rFonts w:eastAsia="仿宋_GB2312"/>
          <w:sz w:val="32"/>
          <w:szCs w:val="32"/>
          <w:shd w:val="clear" w:color="auto" w:fill="FFFFFF"/>
        </w:rPr>
        <w:t>15</w:t>
      </w:r>
      <w:r w:rsidRPr="00AA217A">
        <w:rPr>
          <w:rFonts w:eastAsia="仿宋_GB2312"/>
          <w:sz w:val="32"/>
          <w:szCs w:val="32"/>
          <w:shd w:val="clear" w:color="auto" w:fill="FFFFFF"/>
        </w:rPr>
        <w:t>座，建设规模</w:t>
      </w:r>
      <w:r w:rsidRPr="00AA217A">
        <w:rPr>
          <w:rFonts w:eastAsia="仿宋_GB2312"/>
          <w:sz w:val="32"/>
          <w:szCs w:val="32"/>
          <w:shd w:val="clear" w:color="auto" w:fill="FFFFFF"/>
        </w:rPr>
        <w:t>1380</w:t>
      </w:r>
      <w:r w:rsidRPr="00AA217A">
        <w:rPr>
          <w:rFonts w:eastAsia="仿宋_GB2312"/>
          <w:sz w:val="32"/>
          <w:szCs w:val="32"/>
          <w:shd w:val="clear" w:color="auto" w:fill="FFFFFF"/>
        </w:rPr>
        <w:t>万吨</w:t>
      </w:r>
      <w:r w:rsidRPr="00AA217A">
        <w:rPr>
          <w:rFonts w:eastAsia="仿宋_GB2312"/>
          <w:sz w:val="32"/>
          <w:szCs w:val="32"/>
          <w:shd w:val="clear" w:color="auto" w:fill="FFFFFF"/>
        </w:rPr>
        <w:t>/</w:t>
      </w:r>
      <w:r w:rsidRPr="00AA217A">
        <w:rPr>
          <w:rFonts w:eastAsia="仿宋_GB2312"/>
          <w:sz w:val="32"/>
          <w:szCs w:val="32"/>
          <w:shd w:val="clear" w:color="auto" w:fill="FFFFFF"/>
        </w:rPr>
        <w:t>年。运</w:t>
      </w:r>
      <w:r w:rsidRPr="00AA217A">
        <w:rPr>
          <w:rFonts w:eastAsia="仿宋_GB2312"/>
          <w:sz w:val="32"/>
          <w:szCs w:val="32"/>
        </w:rPr>
        <w:t>用市场化法治化手段，重点推进一批，加快开工复工一批，有序退出一批。</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仿宋_GB2312"/>
          <w:bCs/>
          <w:sz w:val="32"/>
          <w:szCs w:val="32"/>
          <w:shd w:val="clear" w:color="auto" w:fill="FFFFFF"/>
        </w:rPr>
        <w:t>1.</w:t>
      </w:r>
      <w:r w:rsidRPr="00AA217A">
        <w:rPr>
          <w:rFonts w:eastAsia="仿宋_GB2312"/>
          <w:b/>
          <w:bCs/>
          <w:sz w:val="32"/>
          <w:szCs w:val="32"/>
          <w:shd w:val="clear" w:color="auto" w:fill="FFFFFF"/>
        </w:rPr>
        <w:t>加快具备条件的长期停缓建煤矿开工复工。</w:t>
      </w:r>
      <w:r w:rsidRPr="00AA217A">
        <w:rPr>
          <w:rFonts w:eastAsia="仿宋_GB2312"/>
          <w:sz w:val="32"/>
          <w:szCs w:val="32"/>
        </w:rPr>
        <w:t>各产煤县（市）人民政府要按照</w:t>
      </w:r>
      <w:r w:rsidRPr="00AA217A">
        <w:rPr>
          <w:rFonts w:eastAsia="仿宋_GB2312"/>
          <w:sz w:val="32"/>
          <w:szCs w:val="32"/>
        </w:rPr>
        <w:t>“</w:t>
      </w:r>
      <w:r w:rsidRPr="00AA217A">
        <w:rPr>
          <w:rFonts w:eastAsia="仿宋_GB2312"/>
          <w:sz w:val="32"/>
          <w:szCs w:val="32"/>
        </w:rPr>
        <w:t>一矿一策</w:t>
      </w:r>
      <w:r w:rsidRPr="00AA217A">
        <w:rPr>
          <w:rFonts w:eastAsia="仿宋_GB2312"/>
          <w:sz w:val="32"/>
          <w:szCs w:val="32"/>
        </w:rPr>
        <w:t>”</w:t>
      </w:r>
      <w:r w:rsidRPr="00AA217A">
        <w:rPr>
          <w:rFonts w:eastAsia="仿宋_GB2312"/>
          <w:sz w:val="32"/>
          <w:szCs w:val="32"/>
        </w:rPr>
        <w:t>的原则，对长期停缓建、未开工资源整合煤矿逐矿分析研判，加大工作推进力度，妥善解决资金困难、股东纠纷、开采方式变更等问题，制定切实可行的分类处置方案，明确时间表和路线图。力争</w:t>
      </w:r>
      <w:r w:rsidRPr="00AA217A">
        <w:rPr>
          <w:rFonts w:eastAsia="仿宋_GB2312"/>
          <w:sz w:val="32"/>
          <w:szCs w:val="32"/>
          <w:shd w:val="clear" w:color="auto" w:fill="FFFFFF"/>
        </w:rPr>
        <w:t>2022</w:t>
      </w:r>
      <w:r w:rsidRPr="00AA217A">
        <w:rPr>
          <w:rFonts w:eastAsia="仿宋_GB2312"/>
          <w:sz w:val="32"/>
          <w:szCs w:val="32"/>
          <w:shd w:val="clear" w:color="auto" w:fill="FFFFFF"/>
        </w:rPr>
        <w:t>、</w:t>
      </w:r>
      <w:r w:rsidRPr="00AA217A">
        <w:rPr>
          <w:rFonts w:eastAsia="仿宋_GB2312"/>
          <w:sz w:val="32"/>
          <w:szCs w:val="32"/>
          <w:shd w:val="clear" w:color="auto" w:fill="FFFFFF"/>
        </w:rPr>
        <w:t>2023</w:t>
      </w:r>
      <w:r w:rsidRPr="00AA217A">
        <w:rPr>
          <w:rFonts w:eastAsia="仿宋_GB2312"/>
          <w:sz w:val="32"/>
          <w:szCs w:val="32"/>
          <w:shd w:val="clear" w:color="auto" w:fill="FFFFFF"/>
        </w:rPr>
        <w:t>年分别实现</w:t>
      </w:r>
      <w:r w:rsidRPr="00AA217A">
        <w:rPr>
          <w:rFonts w:eastAsia="仿宋_GB2312"/>
          <w:sz w:val="32"/>
          <w:szCs w:val="32"/>
        </w:rPr>
        <w:t>3</w:t>
      </w:r>
      <w:r w:rsidRPr="00AA217A">
        <w:rPr>
          <w:rFonts w:eastAsia="仿宋_GB2312"/>
          <w:sz w:val="32"/>
          <w:szCs w:val="32"/>
        </w:rPr>
        <w:t>座</w:t>
      </w:r>
      <w:r w:rsidRPr="00AA217A">
        <w:rPr>
          <w:rFonts w:eastAsia="仿宋_GB2312"/>
          <w:sz w:val="32"/>
          <w:szCs w:val="32"/>
          <w:shd w:val="clear" w:color="auto" w:fill="FFFFFF"/>
        </w:rPr>
        <w:t>和</w:t>
      </w:r>
      <w:r w:rsidRPr="00AA217A">
        <w:rPr>
          <w:rFonts w:eastAsia="仿宋_GB2312"/>
          <w:sz w:val="32"/>
          <w:szCs w:val="32"/>
          <w:shd w:val="clear" w:color="auto" w:fill="FFFFFF"/>
        </w:rPr>
        <w:t>1</w:t>
      </w:r>
      <w:r w:rsidRPr="00AA217A">
        <w:rPr>
          <w:rFonts w:eastAsia="仿宋_GB2312"/>
          <w:sz w:val="32"/>
          <w:szCs w:val="32"/>
          <w:shd w:val="clear" w:color="auto" w:fill="FFFFFF"/>
        </w:rPr>
        <w:t>座复工建设。（市发改委、市自然资源局、市生态环境局、市水利局、市应急局、市能源局、市国资委和</w:t>
      </w:r>
      <w:r w:rsidRPr="00AA217A">
        <w:rPr>
          <w:rFonts w:eastAsia="仿宋_GB2312"/>
          <w:sz w:val="32"/>
          <w:szCs w:val="32"/>
        </w:rPr>
        <w:t>各产煤县</w:t>
      </w:r>
      <w:r w:rsidRPr="00AA217A">
        <w:rPr>
          <w:rFonts w:eastAsia="仿宋_GB2312"/>
          <w:sz w:val="32"/>
          <w:szCs w:val="32"/>
        </w:rPr>
        <w:t>&lt;</w:t>
      </w:r>
      <w:r w:rsidRPr="00AA217A">
        <w:rPr>
          <w:rFonts w:eastAsia="仿宋_GB2312"/>
          <w:sz w:val="32"/>
          <w:szCs w:val="32"/>
        </w:rPr>
        <w:t>市</w:t>
      </w:r>
      <w:r w:rsidRPr="00AA217A">
        <w:rPr>
          <w:rFonts w:eastAsia="仿宋_GB2312"/>
          <w:sz w:val="32"/>
          <w:szCs w:val="32"/>
        </w:rPr>
        <w:t>&gt;</w:t>
      </w:r>
      <w:r w:rsidRPr="00AA217A">
        <w:rPr>
          <w:rFonts w:eastAsia="仿宋_GB2312"/>
          <w:sz w:val="32"/>
          <w:szCs w:val="32"/>
        </w:rPr>
        <w:t>人民政府</w:t>
      </w:r>
      <w:r w:rsidRPr="00AA217A">
        <w:rPr>
          <w:rFonts w:eastAsia="仿宋_GB2312"/>
          <w:sz w:val="32"/>
          <w:szCs w:val="32"/>
          <w:shd w:val="clear" w:color="auto" w:fill="FFFFFF"/>
        </w:rPr>
        <w:t>、有关主体企业按职责分别负责）</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仿宋_GB2312"/>
          <w:bCs/>
          <w:sz w:val="32"/>
          <w:szCs w:val="32"/>
          <w:shd w:val="clear" w:color="auto" w:fill="FFFFFF"/>
        </w:rPr>
        <w:t>2.</w:t>
      </w:r>
      <w:r w:rsidRPr="00AA217A">
        <w:rPr>
          <w:rFonts w:eastAsia="仿宋_GB2312"/>
          <w:b/>
          <w:bCs/>
          <w:sz w:val="32"/>
          <w:szCs w:val="32"/>
          <w:shd w:val="clear" w:color="auto" w:fill="FFFFFF"/>
        </w:rPr>
        <w:t>有序退出不具备开工复工条件的资源整合煤矿。</w:t>
      </w:r>
      <w:r w:rsidRPr="00AA217A">
        <w:rPr>
          <w:rFonts w:eastAsia="仿宋_GB2312"/>
          <w:sz w:val="32"/>
          <w:szCs w:val="32"/>
        </w:rPr>
        <w:t>运用市场化法治化手段，强化技术标准约束，有序退出生产效率低、技术装备水平低、安全保障程度低、资源枯竭以及与生态敏感区、黄河流域禁采区重叠等不具备开工复工条件的资源整合煤矿。煤矿企业要承担主体责任，各产煤县（市）人民政府要督促煤矿企业制定退出方案，统筹做好资金安排、人员安置、资产债务处置、资源综合利用、生态环境修复以及矿区接续产业和转型发展等工作。</w:t>
      </w:r>
      <w:r w:rsidRPr="00AA217A">
        <w:rPr>
          <w:rFonts w:eastAsia="仿宋_GB2312"/>
          <w:sz w:val="32"/>
          <w:szCs w:val="32"/>
          <w:shd w:val="clear" w:color="auto" w:fill="FFFFFF"/>
        </w:rPr>
        <w:t>（</w:t>
      </w:r>
      <w:r w:rsidRPr="00AA217A">
        <w:rPr>
          <w:rFonts w:eastAsia="仿宋_GB2312"/>
          <w:sz w:val="32"/>
          <w:szCs w:val="32"/>
        </w:rPr>
        <w:t>各产煤县</w:t>
      </w:r>
      <w:r w:rsidRPr="00AA217A">
        <w:rPr>
          <w:rFonts w:eastAsia="仿宋_GB2312"/>
          <w:sz w:val="32"/>
          <w:szCs w:val="32"/>
        </w:rPr>
        <w:t>&lt;</w:t>
      </w:r>
      <w:r w:rsidRPr="00AA217A">
        <w:rPr>
          <w:rFonts w:eastAsia="仿宋_GB2312"/>
          <w:sz w:val="32"/>
          <w:szCs w:val="32"/>
        </w:rPr>
        <w:t>市</w:t>
      </w:r>
      <w:r w:rsidRPr="00AA217A">
        <w:rPr>
          <w:rFonts w:eastAsia="仿宋_GB2312"/>
          <w:sz w:val="32"/>
          <w:szCs w:val="32"/>
        </w:rPr>
        <w:t>&gt;</w:t>
      </w:r>
      <w:r w:rsidRPr="00AA217A">
        <w:rPr>
          <w:rFonts w:eastAsia="仿宋_GB2312"/>
          <w:sz w:val="32"/>
          <w:szCs w:val="32"/>
          <w:shd w:val="clear" w:color="auto" w:fill="FFFFFF"/>
        </w:rPr>
        <w:t>人民政府、有关主体企业牵头，市发改委、市自然资源局、市生态环境局、市能源局等有关部门配合）</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（四）落实国家保供建设煤矿规模调整。</w:t>
      </w:r>
      <w:r w:rsidRPr="00AA217A">
        <w:rPr>
          <w:rFonts w:eastAsia="仿宋_GB2312"/>
          <w:sz w:val="32"/>
          <w:szCs w:val="32"/>
        </w:rPr>
        <w:t>纳入国家重点保供名单、允许调整建设规模的</w:t>
      </w:r>
      <w:r w:rsidRPr="00AA217A">
        <w:rPr>
          <w:rFonts w:eastAsia="仿宋_GB2312"/>
          <w:sz w:val="32"/>
          <w:szCs w:val="32"/>
        </w:rPr>
        <w:t>4</w:t>
      </w:r>
      <w:r w:rsidRPr="00AA217A">
        <w:rPr>
          <w:rFonts w:eastAsia="仿宋_GB2312"/>
          <w:sz w:val="32"/>
          <w:szCs w:val="32"/>
        </w:rPr>
        <w:t>座在建煤矿进入联合试运转后，按照</w:t>
      </w:r>
      <w:r w:rsidRPr="00AA217A">
        <w:rPr>
          <w:rFonts w:eastAsia="仿宋_GB2312"/>
          <w:sz w:val="32"/>
          <w:szCs w:val="32"/>
        </w:rPr>
        <w:t>“</w:t>
      </w:r>
      <w:r w:rsidRPr="00AA217A">
        <w:rPr>
          <w:rFonts w:eastAsia="仿宋_GB2312"/>
          <w:sz w:val="32"/>
          <w:szCs w:val="32"/>
        </w:rPr>
        <w:t>政府引导、企业自愿</w:t>
      </w:r>
      <w:r w:rsidRPr="00AA217A">
        <w:rPr>
          <w:rFonts w:eastAsia="仿宋_GB2312"/>
          <w:sz w:val="32"/>
          <w:szCs w:val="32"/>
        </w:rPr>
        <w:t>”</w:t>
      </w:r>
      <w:r w:rsidRPr="00AA217A">
        <w:rPr>
          <w:rFonts w:eastAsia="仿宋_GB2312"/>
          <w:sz w:val="32"/>
          <w:szCs w:val="32"/>
        </w:rPr>
        <w:t>的原则，在符合安全和环保要求的前提下，按照调整后的规模应急保供生产，同步办理项目核准、环境影响评价、初步设计、安全生产等手续。</w:t>
      </w:r>
      <w:r w:rsidRPr="00AA217A">
        <w:rPr>
          <w:rFonts w:eastAsia="仿宋_GB2312"/>
          <w:sz w:val="32"/>
          <w:szCs w:val="32"/>
          <w:shd w:val="clear" w:color="auto" w:fill="FFFFFF"/>
        </w:rPr>
        <w:t>（市发改委、市能源局牵头，市自然资源局、市生态环境局、市水利局、市应急局、市国资委、国家矿山安全监察局山西局执法四处和</w:t>
      </w:r>
      <w:r w:rsidRPr="00AA217A">
        <w:rPr>
          <w:rFonts w:eastAsia="仿宋_GB2312"/>
          <w:sz w:val="32"/>
          <w:szCs w:val="32"/>
        </w:rPr>
        <w:t>各产煤县</w:t>
      </w:r>
      <w:r w:rsidRPr="00AA217A">
        <w:rPr>
          <w:rFonts w:eastAsia="仿宋_GB2312"/>
          <w:sz w:val="32"/>
          <w:szCs w:val="32"/>
        </w:rPr>
        <w:t>&lt;</w:t>
      </w:r>
      <w:r w:rsidRPr="00AA217A">
        <w:rPr>
          <w:rFonts w:eastAsia="仿宋_GB2312"/>
          <w:sz w:val="32"/>
          <w:szCs w:val="32"/>
        </w:rPr>
        <w:t>市</w:t>
      </w:r>
      <w:r w:rsidRPr="00AA217A">
        <w:rPr>
          <w:rFonts w:eastAsia="仿宋_GB2312"/>
          <w:sz w:val="32"/>
          <w:szCs w:val="32"/>
        </w:rPr>
        <w:t>&gt;</w:t>
      </w:r>
      <w:r w:rsidRPr="00AA217A">
        <w:rPr>
          <w:rFonts w:eastAsia="仿宋_GB2312"/>
          <w:sz w:val="32"/>
          <w:szCs w:val="32"/>
          <w:shd w:val="clear" w:color="auto" w:fill="FFFFFF"/>
        </w:rPr>
        <w:t>人民政府、有关主体企业配合）</w:t>
      </w:r>
    </w:p>
    <w:p w:rsidR="00AA217A" w:rsidRPr="00AA217A" w:rsidRDefault="00AA217A" w:rsidP="00AA217A">
      <w:pPr>
        <w:pStyle w:val="p0"/>
        <w:widowControl w:val="0"/>
        <w:autoSpaceDE w:val="0"/>
        <w:adjustRightInd w:val="0"/>
        <w:snapToGrid w:val="0"/>
        <w:spacing w:line="560" w:lineRule="exact"/>
        <w:ind w:left="0" w:firstLine="640"/>
        <w:rPr>
          <w:rFonts w:eastAsia="仿宋_GB2312"/>
          <w:sz w:val="32"/>
          <w:szCs w:val="32"/>
        </w:rPr>
      </w:pPr>
      <w:r w:rsidRPr="00AA217A">
        <w:rPr>
          <w:rFonts w:eastAsia="楷体_GB2312"/>
          <w:kern w:val="2"/>
          <w:sz w:val="32"/>
          <w:szCs w:val="32"/>
          <w:shd w:val="clear" w:color="auto" w:fill="FFFFFF"/>
        </w:rPr>
        <w:t>（五）加快推进新建接续煤矿项目核准。</w:t>
      </w:r>
      <w:r w:rsidRPr="00AA217A">
        <w:rPr>
          <w:rFonts w:eastAsia="仿宋_GB2312"/>
          <w:sz w:val="32"/>
          <w:szCs w:val="32"/>
          <w:shd w:val="clear" w:color="auto" w:fill="FFFFFF"/>
        </w:rPr>
        <w:t>推进</w:t>
      </w:r>
      <w:r w:rsidRPr="00AA217A">
        <w:rPr>
          <w:rFonts w:eastAsia="仿宋_GB2312"/>
          <w:sz w:val="32"/>
          <w:szCs w:val="32"/>
          <w:shd w:val="clear" w:color="auto" w:fill="FFFFFF"/>
        </w:rPr>
        <w:t>“</w:t>
      </w:r>
      <w:r w:rsidRPr="00AA217A">
        <w:rPr>
          <w:rFonts w:eastAsia="仿宋_GB2312"/>
          <w:sz w:val="32"/>
          <w:szCs w:val="32"/>
          <w:shd w:val="clear" w:color="auto" w:fill="FFFFFF"/>
        </w:rPr>
        <w:t>十四五</w:t>
      </w:r>
      <w:r w:rsidRPr="00AA217A">
        <w:rPr>
          <w:rFonts w:eastAsia="仿宋_GB2312"/>
          <w:sz w:val="32"/>
          <w:szCs w:val="32"/>
          <w:shd w:val="clear" w:color="auto" w:fill="FFFFFF"/>
        </w:rPr>
        <w:t>”</w:t>
      </w:r>
      <w:r w:rsidRPr="00AA217A">
        <w:rPr>
          <w:rFonts w:eastAsia="仿宋_GB2312"/>
          <w:sz w:val="32"/>
          <w:szCs w:val="32"/>
          <w:shd w:val="clear" w:color="auto" w:fill="FFFFFF"/>
        </w:rPr>
        <w:t>期间接续煤矿项目资源配置。项目开发主体获取资源后，经当地县</w:t>
      </w:r>
      <w:r w:rsidR="00CB15F1">
        <w:rPr>
          <w:rFonts w:eastAsia="仿宋_GB2312" w:hint="eastAsia"/>
          <w:sz w:val="32"/>
          <w:szCs w:val="32"/>
          <w:shd w:val="clear" w:color="auto" w:fill="FFFFFF"/>
        </w:rPr>
        <w:t>（</w:t>
      </w:r>
      <w:r w:rsidR="00CB15F1" w:rsidRPr="00AA217A">
        <w:rPr>
          <w:rFonts w:eastAsia="仿宋_GB2312"/>
          <w:sz w:val="32"/>
          <w:szCs w:val="32"/>
          <w:shd w:val="clear" w:color="auto" w:fill="FFFFFF"/>
        </w:rPr>
        <w:t>市</w:t>
      </w:r>
      <w:r w:rsidR="00CB15F1">
        <w:rPr>
          <w:rFonts w:eastAsia="仿宋_GB2312" w:hint="eastAsia"/>
          <w:sz w:val="32"/>
          <w:szCs w:val="32"/>
          <w:shd w:val="clear" w:color="auto" w:fill="FFFFFF"/>
        </w:rPr>
        <w:t>）</w:t>
      </w:r>
      <w:r w:rsidRPr="00AA217A">
        <w:rPr>
          <w:rFonts w:eastAsia="仿宋_GB2312"/>
          <w:sz w:val="32"/>
          <w:szCs w:val="32"/>
          <w:shd w:val="clear" w:color="auto" w:fill="FFFFFF"/>
        </w:rPr>
        <w:t>政府上报市政府审核同意后上报省政府审定。煤炭产能置换方案按规定程序上报的同时，开展建设项目用地预审与选址、社会稳定风险评估等前期手续办理。前期手续办理完毕后按程序上报国家、省核准。（市发改委、市自然资源局、市能源局、</w:t>
      </w:r>
      <w:r w:rsidRPr="00AA217A">
        <w:rPr>
          <w:rFonts w:eastAsia="仿宋_GB2312"/>
          <w:sz w:val="32"/>
          <w:szCs w:val="32"/>
        </w:rPr>
        <w:t>各产煤县</w:t>
      </w:r>
      <w:r w:rsidRPr="00AA217A">
        <w:rPr>
          <w:rFonts w:eastAsia="仿宋_GB2312"/>
          <w:sz w:val="32"/>
          <w:szCs w:val="32"/>
        </w:rPr>
        <w:t>&lt;</w:t>
      </w:r>
      <w:r w:rsidRPr="00AA217A">
        <w:rPr>
          <w:rFonts w:eastAsia="仿宋_GB2312"/>
          <w:sz w:val="32"/>
          <w:szCs w:val="32"/>
        </w:rPr>
        <w:t>市</w:t>
      </w:r>
      <w:r w:rsidRPr="00AA217A">
        <w:rPr>
          <w:rFonts w:eastAsia="仿宋_GB2312"/>
          <w:sz w:val="32"/>
          <w:szCs w:val="32"/>
        </w:rPr>
        <w:t>&gt;</w:t>
      </w:r>
      <w:r w:rsidRPr="00AA217A">
        <w:rPr>
          <w:rFonts w:eastAsia="仿宋_GB2312"/>
          <w:sz w:val="32"/>
          <w:szCs w:val="32"/>
          <w:shd w:val="clear" w:color="auto" w:fill="FFFFFF"/>
        </w:rPr>
        <w:t>人民政府、项目开发主体按职责分别负责）</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（六）持续推进煤矿产能核增。</w:t>
      </w:r>
      <w:r w:rsidRPr="00AA217A">
        <w:rPr>
          <w:rFonts w:eastAsia="仿宋_GB2312"/>
          <w:kern w:val="0"/>
          <w:sz w:val="32"/>
          <w:szCs w:val="32"/>
        </w:rPr>
        <w:t>鼓励现有生产煤矿推进智能化改造，采用高新技术装备和现代管理理念，全面提升技术水平、生产效率和安全保障能力。</w:t>
      </w:r>
      <w:r w:rsidRPr="00AA217A">
        <w:rPr>
          <w:rFonts w:eastAsia="仿宋_GB2312"/>
          <w:sz w:val="32"/>
          <w:szCs w:val="32"/>
          <w:shd w:val="clear" w:color="auto" w:fill="FFFFFF"/>
        </w:rPr>
        <w:t>对已通过现场核查和报告评审的核增产能煤矿，严格按照程序、依法依规加快审批。对符合条件但未上报核增申请的煤矿，</w:t>
      </w:r>
      <w:r w:rsidRPr="00AA217A">
        <w:rPr>
          <w:rFonts w:eastAsia="仿宋_GB2312"/>
          <w:sz w:val="32"/>
          <w:szCs w:val="32"/>
        </w:rPr>
        <w:t>各产煤县（市）要</w:t>
      </w:r>
      <w:r w:rsidRPr="00AA217A">
        <w:rPr>
          <w:rFonts w:eastAsia="仿宋_GB2312"/>
          <w:sz w:val="32"/>
          <w:szCs w:val="32"/>
          <w:shd w:val="clear" w:color="auto" w:fill="FFFFFF"/>
        </w:rPr>
        <w:t>加快初审、上报，做到</w:t>
      </w:r>
      <w:r w:rsidRPr="00AA217A">
        <w:rPr>
          <w:rFonts w:eastAsia="仿宋_GB2312"/>
          <w:sz w:val="32"/>
          <w:szCs w:val="32"/>
          <w:shd w:val="clear" w:color="auto" w:fill="FFFFFF"/>
        </w:rPr>
        <w:t>“</w:t>
      </w:r>
      <w:r w:rsidRPr="00AA217A">
        <w:rPr>
          <w:rFonts w:eastAsia="仿宋_GB2312"/>
          <w:sz w:val="32"/>
          <w:szCs w:val="32"/>
          <w:shd w:val="clear" w:color="auto" w:fill="FFFFFF"/>
        </w:rPr>
        <w:t>应核尽核</w:t>
      </w:r>
      <w:r w:rsidRPr="00AA217A">
        <w:rPr>
          <w:rFonts w:eastAsia="仿宋_GB2312"/>
          <w:sz w:val="32"/>
          <w:szCs w:val="32"/>
          <w:shd w:val="clear" w:color="auto" w:fill="FFFFFF"/>
        </w:rPr>
        <w:t>”</w:t>
      </w:r>
      <w:r w:rsidRPr="00AA217A">
        <w:rPr>
          <w:rFonts w:eastAsia="仿宋_GB2312"/>
          <w:sz w:val="32"/>
          <w:szCs w:val="32"/>
          <w:shd w:val="clear" w:color="auto" w:fill="FFFFFF"/>
        </w:rPr>
        <w:t>，通过产能核增为增加产量奠定基础。对受到政策限制不能核增产能煤矿，要积极向省争取政策支持。同时，加快推动处置不达产煤矿产能，逐矿进行生产能力重新评估，核减无效产能，提升产能利用率，增加产能置换指标，为优质产能核增腾出空间。（市能源局牵头，市应急局、国家矿山安全监察局山西局执法四处配合）</w:t>
      </w:r>
    </w:p>
    <w:p w:rsidR="00AA217A" w:rsidRDefault="00AA217A" w:rsidP="00AA217A">
      <w:pPr>
        <w:autoSpaceDE w:val="0"/>
        <w:spacing w:line="560" w:lineRule="exact"/>
        <w:ind w:firstLineChars="200" w:firstLine="640"/>
        <w:rPr>
          <w:rFonts w:eastAsia="楷体_GB2312" w:hint="eastAsia"/>
          <w:sz w:val="32"/>
          <w:szCs w:val="32"/>
          <w:shd w:val="clear" w:color="auto" w:fill="FFFFFF"/>
        </w:rPr>
      </w:pPr>
      <w:r w:rsidRPr="00AA217A">
        <w:rPr>
          <w:rFonts w:eastAsia="楷体_GB2312"/>
          <w:sz w:val="32"/>
          <w:szCs w:val="32"/>
          <w:shd w:val="clear" w:color="auto" w:fill="FFFFFF"/>
        </w:rPr>
        <w:t>（七）加快煤矿各项手续办理。</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仿宋_GB2312"/>
          <w:bCs/>
          <w:sz w:val="32"/>
          <w:szCs w:val="32"/>
          <w:shd w:val="clear" w:color="auto" w:fill="FFFFFF"/>
        </w:rPr>
        <w:t>1.</w:t>
      </w:r>
      <w:r w:rsidRPr="00AA217A">
        <w:rPr>
          <w:rFonts w:eastAsia="仿宋_GB2312"/>
          <w:b/>
          <w:bCs/>
          <w:sz w:val="32"/>
          <w:szCs w:val="32"/>
          <w:shd w:val="clear" w:color="auto" w:fill="FFFFFF"/>
        </w:rPr>
        <w:t>加快矿区总体规划和规划环评修编。</w:t>
      </w:r>
      <w:r w:rsidRPr="00AA217A">
        <w:rPr>
          <w:rFonts w:eastAsia="仿宋_GB2312"/>
          <w:sz w:val="32"/>
          <w:szCs w:val="32"/>
          <w:shd w:val="clear" w:color="auto" w:fill="FFFFFF"/>
        </w:rPr>
        <w:t>在矿区总规和规划环评批复前，配合省有关部门同步加快将我市已批复的产能核增煤矿、具备条件的长期停缓建和未开工煤矿以及资源整合建设矿井相关手续办理。配合省发改委力争</w:t>
      </w:r>
      <w:r w:rsidRPr="00AA217A">
        <w:rPr>
          <w:rFonts w:eastAsia="仿宋_GB2312"/>
          <w:sz w:val="32"/>
          <w:szCs w:val="32"/>
          <w:shd w:val="clear" w:color="auto" w:fill="FFFFFF"/>
        </w:rPr>
        <w:t>7</w:t>
      </w:r>
      <w:r w:rsidRPr="00AA217A">
        <w:rPr>
          <w:rFonts w:eastAsia="仿宋_GB2312"/>
          <w:sz w:val="32"/>
          <w:szCs w:val="32"/>
          <w:shd w:val="clear" w:color="auto" w:fill="FFFFFF"/>
        </w:rPr>
        <w:t>月中旬前完成</w:t>
      </w:r>
      <w:r w:rsidRPr="00AA217A">
        <w:rPr>
          <w:rFonts w:eastAsia="仿宋_GB2312"/>
          <w:sz w:val="32"/>
          <w:szCs w:val="32"/>
          <w:shd w:val="clear" w:color="auto" w:fill="FFFFFF"/>
        </w:rPr>
        <w:t>2</w:t>
      </w:r>
      <w:r w:rsidRPr="00AA217A">
        <w:rPr>
          <w:rFonts w:eastAsia="仿宋_GB2312"/>
          <w:sz w:val="32"/>
          <w:szCs w:val="32"/>
          <w:shd w:val="clear" w:color="auto" w:fill="FFFFFF"/>
        </w:rPr>
        <w:t>个矿区总规和规划环评修编。（市发改委牵头，市生态环境局、市能源局配合）</w:t>
      </w:r>
    </w:p>
    <w:p w:rsidR="00AA217A" w:rsidRDefault="00AA217A" w:rsidP="00AA217A">
      <w:pPr>
        <w:pStyle w:val="TOAHeading"/>
        <w:autoSpaceDE w:val="0"/>
        <w:spacing w:before="0" w:after="0" w:afterAutospacing="0" w:line="560" w:lineRule="exact"/>
        <w:ind w:firstLineChars="200" w:firstLine="640"/>
        <w:rPr>
          <w:rFonts w:ascii="Times New Roman" w:eastAsia="仿宋_GB2312" w:hAnsi="Times New Roman" w:cs="Times New Roman" w:hint="eastAsia"/>
          <w:sz w:val="32"/>
          <w:szCs w:val="32"/>
          <w:shd w:val="clear" w:color="auto" w:fill="FFFFFF"/>
        </w:rPr>
      </w:pPr>
      <w:r w:rsidRPr="00AA217A">
        <w:rPr>
          <w:rFonts w:ascii="Times New Roman" w:eastAsia="仿宋_GB2312" w:hAnsi="Times New Roman" w:cs="Times New Roman"/>
          <w:bCs/>
          <w:sz w:val="32"/>
          <w:szCs w:val="32"/>
          <w:shd w:val="clear" w:color="auto" w:fill="FFFFFF"/>
        </w:rPr>
        <w:t>2.</w:t>
      </w:r>
      <w:r w:rsidRPr="00AA217A">
        <w:rPr>
          <w:rFonts w:ascii="Times New Roman" w:eastAsia="仿宋_GB2312" w:hAnsi="Times New Roman" w:cs="Times New Roman"/>
          <w:b/>
          <w:bCs/>
          <w:sz w:val="32"/>
          <w:szCs w:val="32"/>
          <w:shd w:val="clear" w:color="auto" w:fill="FFFFFF"/>
        </w:rPr>
        <w:t>加快产能核增煤矿环评手续办理</w:t>
      </w:r>
      <w:r w:rsidRPr="00AA217A">
        <w:rPr>
          <w:rFonts w:ascii="Times New Roman" w:eastAsia="仿宋_GB2312" w:hAnsi="Times New Roman" w:cs="Times New Roman"/>
          <w:sz w:val="32"/>
          <w:szCs w:val="32"/>
          <w:shd w:val="clear" w:color="auto" w:fill="FFFFFF"/>
        </w:rPr>
        <w:t>。对产能核增幅度未超过</w:t>
      </w:r>
      <w:r w:rsidRPr="00AA217A">
        <w:rPr>
          <w:rFonts w:ascii="Times New Roman" w:eastAsia="仿宋_GB2312" w:hAnsi="Times New Roman" w:cs="Times New Roman"/>
          <w:sz w:val="32"/>
          <w:szCs w:val="32"/>
          <w:shd w:val="clear" w:color="auto" w:fill="FFFFFF"/>
        </w:rPr>
        <w:t>30%</w:t>
      </w:r>
      <w:r w:rsidRPr="00AA217A">
        <w:rPr>
          <w:rFonts w:ascii="Times New Roman" w:eastAsia="仿宋_GB2312" w:hAnsi="Times New Roman" w:cs="Times New Roman"/>
          <w:sz w:val="32"/>
          <w:szCs w:val="32"/>
          <w:shd w:val="clear" w:color="auto" w:fill="FFFFFF"/>
        </w:rPr>
        <w:t>的煤矿，取得核增批复后，允许煤矿按照核增后能力组织生产，同步办理环境影响后评价备案。对产能核增幅度达到或超过</w:t>
      </w:r>
      <w:r w:rsidRPr="00AA217A">
        <w:rPr>
          <w:rFonts w:ascii="Times New Roman" w:eastAsia="仿宋_GB2312" w:hAnsi="Times New Roman" w:cs="Times New Roman"/>
          <w:sz w:val="32"/>
          <w:szCs w:val="32"/>
          <w:shd w:val="clear" w:color="auto" w:fill="FFFFFF"/>
        </w:rPr>
        <w:t>30%</w:t>
      </w:r>
      <w:r w:rsidRPr="00AA217A">
        <w:rPr>
          <w:rFonts w:ascii="Times New Roman" w:eastAsia="仿宋_GB2312" w:hAnsi="Times New Roman" w:cs="Times New Roman"/>
          <w:sz w:val="32"/>
          <w:szCs w:val="32"/>
          <w:shd w:val="clear" w:color="auto" w:fill="FFFFFF"/>
        </w:rPr>
        <w:t>的煤矿，取得核增批复后，允许出具</w:t>
      </w:r>
      <w:r w:rsidRPr="00AA217A">
        <w:rPr>
          <w:rFonts w:ascii="Times New Roman" w:eastAsia="仿宋_GB2312" w:hAnsi="Times New Roman" w:cs="Times New Roman"/>
          <w:sz w:val="32"/>
          <w:szCs w:val="32"/>
          <w:shd w:val="clear" w:color="auto" w:fill="FFFFFF"/>
        </w:rPr>
        <w:t>2</w:t>
      </w:r>
      <w:r w:rsidRPr="00AA217A">
        <w:rPr>
          <w:rFonts w:ascii="Times New Roman" w:eastAsia="仿宋_GB2312" w:hAnsi="Times New Roman" w:cs="Times New Roman"/>
          <w:sz w:val="32"/>
          <w:szCs w:val="32"/>
          <w:shd w:val="clear" w:color="auto" w:fill="FFFFFF"/>
        </w:rPr>
        <w:t>年内办理环评手续的承诺后，可以按照核定变化后的产能组织生产。承诺期满，因各种原因未办理环评手续的，煤矿产能应恢复至核定变化前的环评批复能力。（市生态环境局牵头，市能源局配合）</w:t>
      </w:r>
      <w:r w:rsidRPr="00AA217A">
        <w:rPr>
          <w:rFonts w:ascii="Times New Roman" w:eastAsia="仿宋_GB2312" w:hAnsi="Times New Roman" w:cs="Times New Roman"/>
          <w:sz w:val="32"/>
          <w:szCs w:val="32"/>
          <w:shd w:val="clear" w:color="auto" w:fill="FFFFFF"/>
        </w:rPr>
        <w:t xml:space="preserve">    </w:t>
      </w:r>
    </w:p>
    <w:p w:rsidR="00AA217A" w:rsidRPr="00AA217A" w:rsidRDefault="00AA217A" w:rsidP="00AA217A">
      <w:pPr>
        <w:pStyle w:val="TOAHeading"/>
        <w:autoSpaceDE w:val="0"/>
        <w:spacing w:before="0" w:after="0" w:afterAutospacing="0" w:line="560" w:lineRule="exact"/>
        <w:ind w:firstLineChars="200" w:firstLine="640"/>
        <w:rPr>
          <w:rFonts w:ascii="Times New Roman" w:eastAsia="仿宋_GB2312" w:hAnsi="Times New Roman" w:cs="Times New Roman"/>
          <w:sz w:val="32"/>
          <w:szCs w:val="32"/>
          <w:shd w:val="clear" w:color="auto" w:fill="FFFFFF"/>
        </w:rPr>
      </w:pPr>
      <w:r w:rsidRPr="00AA217A">
        <w:rPr>
          <w:rFonts w:ascii="Times New Roman" w:eastAsia="仿宋_GB2312" w:hAnsi="Times New Roman" w:cs="Times New Roman"/>
          <w:bCs/>
          <w:sz w:val="32"/>
          <w:szCs w:val="32"/>
          <w:shd w:val="clear" w:color="auto" w:fill="FFFFFF"/>
        </w:rPr>
        <w:t>3.</w:t>
      </w:r>
      <w:r w:rsidRPr="00AA217A">
        <w:rPr>
          <w:rFonts w:ascii="Times New Roman" w:eastAsia="仿宋_GB2312" w:hAnsi="Times New Roman" w:cs="Times New Roman"/>
          <w:b/>
          <w:bCs/>
          <w:sz w:val="32"/>
          <w:szCs w:val="32"/>
          <w:shd w:val="clear" w:color="auto" w:fill="FFFFFF"/>
        </w:rPr>
        <w:t>加快配置出让夹缝资源、边角资源和规划扩能资源。</w:t>
      </w:r>
      <w:r w:rsidRPr="00AA217A">
        <w:rPr>
          <w:rFonts w:ascii="Times New Roman" w:eastAsia="仿宋_GB2312" w:hAnsi="Times New Roman" w:cs="Times New Roman"/>
          <w:sz w:val="32"/>
          <w:szCs w:val="32"/>
        </w:rPr>
        <w:t>与核增产能煤矿相邻的夹缝和边角资源，按照省政府《关于有序推进煤炭资源接续配置保障煤矿稳产保供的意见》（晋政发〔</w:t>
      </w:r>
      <w:r w:rsidRPr="00AA217A">
        <w:rPr>
          <w:rFonts w:ascii="Times New Roman" w:eastAsia="仿宋_GB2312" w:hAnsi="Times New Roman" w:cs="Times New Roman"/>
          <w:sz w:val="32"/>
          <w:szCs w:val="32"/>
        </w:rPr>
        <w:t>2022</w:t>
      </w:r>
      <w:r w:rsidRPr="00AA217A">
        <w:rPr>
          <w:rFonts w:ascii="Times New Roman" w:eastAsia="仿宋_GB2312" w:hAnsi="Times New Roman" w:cs="Times New Roman"/>
          <w:sz w:val="32"/>
          <w:szCs w:val="32"/>
        </w:rPr>
        <w:t>〕</w:t>
      </w:r>
      <w:r w:rsidRPr="00AA217A">
        <w:rPr>
          <w:rFonts w:ascii="Times New Roman" w:eastAsia="仿宋_GB2312" w:hAnsi="Times New Roman" w:cs="Times New Roman"/>
          <w:sz w:val="32"/>
          <w:szCs w:val="32"/>
        </w:rPr>
        <w:t>2</w:t>
      </w:r>
      <w:r w:rsidRPr="00AA217A">
        <w:rPr>
          <w:rFonts w:ascii="Times New Roman" w:eastAsia="仿宋_GB2312" w:hAnsi="Times New Roman" w:cs="Times New Roman"/>
          <w:sz w:val="32"/>
          <w:szCs w:val="32"/>
        </w:rPr>
        <w:t>号）要求优先配置出让。保障扩能资源，加快推进探转采项目、资源枯竭矿井相邻煤炭资源接替项目、基金项目和空白资源项目出让。</w:t>
      </w:r>
      <w:r w:rsidRPr="00AA217A">
        <w:rPr>
          <w:rFonts w:ascii="Times New Roman" w:eastAsia="仿宋_GB2312" w:hAnsi="Times New Roman" w:cs="Times New Roman"/>
          <w:sz w:val="32"/>
          <w:szCs w:val="32"/>
          <w:shd w:val="clear" w:color="auto" w:fill="FFFFFF"/>
        </w:rPr>
        <w:t>加快减量重组煤矿采矿许可手续变更。对于技术资料不齐全的煤矿，通过企业承诺，先行办理</w:t>
      </w:r>
      <w:r w:rsidRPr="00AA217A">
        <w:rPr>
          <w:rFonts w:ascii="Times New Roman" w:eastAsia="仿宋_GB2312" w:hAnsi="Times New Roman" w:cs="Times New Roman"/>
          <w:sz w:val="32"/>
          <w:szCs w:val="32"/>
          <w:shd w:val="clear" w:color="auto" w:fill="FFFFFF"/>
        </w:rPr>
        <w:t>2</w:t>
      </w:r>
      <w:r w:rsidRPr="00AA217A">
        <w:rPr>
          <w:rFonts w:ascii="Times New Roman" w:eastAsia="仿宋_GB2312" w:hAnsi="Times New Roman" w:cs="Times New Roman"/>
          <w:sz w:val="32"/>
          <w:szCs w:val="32"/>
          <w:shd w:val="clear" w:color="auto" w:fill="FFFFFF"/>
        </w:rPr>
        <w:t>年有效期采矿许可证，促进此类煤矿合法生产、建设。</w:t>
      </w:r>
      <w:r w:rsidRPr="00AA217A">
        <w:rPr>
          <w:rFonts w:ascii="Times New Roman" w:eastAsia="仿宋_GB2312" w:hAnsi="Times New Roman" w:cs="Times New Roman"/>
          <w:sz w:val="32"/>
          <w:szCs w:val="32"/>
        </w:rPr>
        <w:t>（市</w:t>
      </w:r>
      <w:r w:rsidRPr="00AA217A">
        <w:rPr>
          <w:rFonts w:ascii="Times New Roman" w:eastAsia="仿宋_GB2312" w:hAnsi="Times New Roman" w:cs="Times New Roman"/>
          <w:sz w:val="32"/>
          <w:szCs w:val="32"/>
          <w:shd w:val="clear" w:color="auto" w:fill="FFFFFF"/>
        </w:rPr>
        <w:t>自然资源局牵头，市有关部门配合</w:t>
      </w:r>
      <w:r w:rsidRPr="00AA217A">
        <w:rPr>
          <w:rFonts w:ascii="Times New Roman" w:eastAsia="仿宋_GB2312" w:hAnsi="Times New Roman" w:cs="Times New Roman"/>
          <w:sz w:val="32"/>
          <w:szCs w:val="32"/>
        </w:rPr>
        <w:t>）</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（八）加强与省有关部门沟通对接。</w:t>
      </w:r>
      <w:r w:rsidRPr="00AA217A">
        <w:rPr>
          <w:rFonts w:eastAsia="仿宋_GB2312"/>
          <w:sz w:val="32"/>
          <w:szCs w:val="32"/>
          <w:shd w:val="clear" w:color="auto" w:fill="FFFFFF"/>
        </w:rPr>
        <w:t>各部门结合职能加大与省有关部门的对接沟通力度，争取在煤矿核增、产能置换、手续办理等方面取得更大政策支持。积极争取放宽产能核增幅度、投产时间、核定时间、剩余服务年限和高瓦斯等限制条件。统筹增产保供和生态保护要求，争取对我市增产保供煤矿加快完善环保手续办理的政策支持。统筹当前长远，认真梳理研究，合理解决煤矿企业历史遗留问题，对</w:t>
      </w:r>
      <w:r w:rsidRPr="00AA217A">
        <w:rPr>
          <w:rFonts w:eastAsia="仿宋_GB2312"/>
          <w:sz w:val="32"/>
          <w:szCs w:val="32"/>
          <w:shd w:val="clear" w:color="auto" w:fill="FFFFFF"/>
        </w:rPr>
        <w:t>“</w:t>
      </w:r>
      <w:r w:rsidRPr="00AA217A">
        <w:rPr>
          <w:rFonts w:eastAsia="仿宋_GB2312"/>
          <w:sz w:val="32"/>
          <w:szCs w:val="32"/>
          <w:shd w:val="clear" w:color="auto" w:fill="FFFFFF"/>
        </w:rPr>
        <w:t>十三五</w:t>
      </w:r>
      <w:r w:rsidRPr="00AA217A">
        <w:rPr>
          <w:rFonts w:eastAsia="仿宋_GB2312"/>
          <w:sz w:val="32"/>
          <w:szCs w:val="32"/>
          <w:shd w:val="clear" w:color="auto" w:fill="FFFFFF"/>
        </w:rPr>
        <w:t>”</w:t>
      </w:r>
      <w:r w:rsidRPr="00AA217A">
        <w:rPr>
          <w:rFonts w:eastAsia="仿宋_GB2312"/>
          <w:sz w:val="32"/>
          <w:szCs w:val="32"/>
          <w:shd w:val="clear" w:color="auto" w:fill="FFFFFF"/>
        </w:rPr>
        <w:t>期间化解煤炭过剩产能已退出的具备快速恢复系统条件、可短时间释放产能的部分煤矿，积极争取政策支持，协调有关部门办理手续，尽快恢复生产。（市发改委、市自然资源局、市生态环境局、市应急局、市能源局、国家矿山安全监察局山西局执法四处按职责分别负责）</w:t>
      </w:r>
      <w:r w:rsidRPr="00AA217A">
        <w:rPr>
          <w:rFonts w:eastAsia="仿宋_GB2312"/>
          <w:sz w:val="32"/>
          <w:szCs w:val="32"/>
          <w:shd w:val="clear" w:color="auto" w:fill="FFFFFF"/>
        </w:rPr>
        <w:t xml:space="preserve">    </w:t>
      </w:r>
    </w:p>
    <w:p w:rsidR="00AA217A" w:rsidRPr="00AA217A" w:rsidRDefault="00AA217A" w:rsidP="00AA217A">
      <w:pPr>
        <w:autoSpaceDE w:val="0"/>
        <w:snapToGrid w:val="0"/>
        <w:spacing w:line="560" w:lineRule="exact"/>
        <w:ind w:firstLineChars="200" w:firstLine="640"/>
        <w:rPr>
          <w:rFonts w:eastAsia="黑体"/>
          <w:sz w:val="32"/>
          <w:szCs w:val="32"/>
        </w:rPr>
      </w:pPr>
      <w:r w:rsidRPr="00AA217A">
        <w:rPr>
          <w:rFonts w:eastAsia="黑体" w:hAnsi="黑体"/>
          <w:sz w:val="32"/>
          <w:szCs w:val="32"/>
        </w:rPr>
        <w:t>五、保障措施</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（一）加强组织领导。</w:t>
      </w:r>
      <w:r w:rsidRPr="00AA217A">
        <w:rPr>
          <w:rFonts w:eastAsia="仿宋_GB2312"/>
          <w:sz w:val="32"/>
          <w:szCs w:val="32"/>
          <w:shd w:val="clear" w:color="auto" w:fill="FFFFFF"/>
        </w:rPr>
        <w:t>成立由市长担任组长的忻州市煤炭增产保供和产能新增工作专班（见附件），专班办公室设在市能源局，负责日常协调、督办工作。各产煤县（市）政府也要相应成立由县（市）长任组长的工作专班，细化任务清单，亲自上手、主动对接，统筹推进各项工作。</w:t>
      </w:r>
      <w:r w:rsidRPr="00AA217A">
        <w:rPr>
          <w:rFonts w:eastAsia="仿宋_GB2312"/>
          <w:sz w:val="32"/>
          <w:szCs w:val="32"/>
          <w:shd w:val="clear" w:color="auto" w:fill="FFFFFF"/>
        </w:rPr>
        <w:t xml:space="preserve"> </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（二）提高思想认识。</w:t>
      </w:r>
      <w:r w:rsidRPr="00AA217A">
        <w:rPr>
          <w:rFonts w:eastAsia="仿宋_GB2312"/>
          <w:sz w:val="32"/>
          <w:szCs w:val="32"/>
          <w:shd w:val="clear" w:color="auto" w:fill="FFFFFF"/>
        </w:rPr>
        <w:t>做好当前煤炭生产、接续产能配置、产能核增和新建煤矿基本建设，是保障国家能源安全的大背景下，党中央、国务院赋予山西的重大政治任务，事关国家经济发展全局和人民群众切身利益。各级各部门要将思想统一到党中央国务院、省委省政府及市委市政府重大决策部署上来，切实提高政治站位，牢固树立全国</w:t>
      </w:r>
      <w:r w:rsidRPr="00AA217A">
        <w:rPr>
          <w:rFonts w:eastAsia="仿宋_GB2312"/>
          <w:sz w:val="32"/>
          <w:szCs w:val="32"/>
          <w:shd w:val="clear" w:color="auto" w:fill="FFFFFF"/>
        </w:rPr>
        <w:t>“</w:t>
      </w:r>
      <w:r w:rsidRPr="00AA217A">
        <w:rPr>
          <w:rFonts w:eastAsia="仿宋_GB2312"/>
          <w:sz w:val="32"/>
          <w:szCs w:val="32"/>
          <w:shd w:val="clear" w:color="auto" w:fill="FFFFFF"/>
        </w:rPr>
        <w:t>一盘棋</w:t>
      </w:r>
      <w:r w:rsidRPr="00AA217A">
        <w:rPr>
          <w:rFonts w:eastAsia="仿宋_GB2312"/>
          <w:sz w:val="32"/>
          <w:szCs w:val="32"/>
          <w:shd w:val="clear" w:color="auto" w:fill="FFFFFF"/>
        </w:rPr>
        <w:t>”</w:t>
      </w:r>
      <w:r w:rsidRPr="00AA217A">
        <w:rPr>
          <w:rFonts w:eastAsia="仿宋_GB2312"/>
          <w:sz w:val="32"/>
          <w:szCs w:val="32"/>
          <w:shd w:val="clear" w:color="auto" w:fill="FFFFFF"/>
        </w:rPr>
        <w:t>思想，不折不扣落实好增产保供和产能新增各项工作措施。</w:t>
      </w:r>
    </w:p>
    <w:p w:rsidR="00AA217A" w:rsidRDefault="00AA217A" w:rsidP="00AA217A">
      <w:pPr>
        <w:autoSpaceDE w:val="0"/>
        <w:spacing w:line="560" w:lineRule="exact"/>
        <w:ind w:firstLineChars="200" w:firstLine="640"/>
        <w:rPr>
          <w:rFonts w:eastAsia="仿宋_GB2312" w:hint="eastAsia"/>
          <w:sz w:val="32"/>
          <w:szCs w:val="32"/>
          <w:shd w:val="clear" w:color="auto" w:fill="FFFFFF"/>
        </w:rPr>
      </w:pPr>
      <w:r w:rsidRPr="00AA217A">
        <w:rPr>
          <w:rFonts w:eastAsia="楷体_GB2312"/>
          <w:sz w:val="32"/>
          <w:szCs w:val="32"/>
          <w:shd w:val="clear" w:color="auto" w:fill="FFFFFF"/>
        </w:rPr>
        <w:t>（三）制定实施方案。</w:t>
      </w:r>
      <w:r w:rsidRPr="00AA217A">
        <w:rPr>
          <w:rFonts w:eastAsia="仿宋_GB2312"/>
          <w:sz w:val="32"/>
          <w:szCs w:val="32"/>
          <w:shd w:val="clear" w:color="auto" w:fill="FFFFFF"/>
        </w:rPr>
        <w:t>围绕全市增产保供目标任务，各产煤县（市）要统筹当前长远，做好整体工作谋划部署，结合实际制定本地区《煤炭增产保供和产能新增工作实施方案》，进一步细化目标任务，明确工作举措，落实部门责任，建立工作机制，强化目标考核，切实推进增产保供和产能新增各项工作取得实效。实施方案要对建设煤矿进入联合试运转和竣工验收、停缓建煤矿分类处置、国家保供建设煤矿调整规模、新建接续项目核准、产能核增等工作，明确时间表、路线图，坚持挂图作战，务求实效。将增产保供和产能新增工作目标纳入重点工作，按照市政府抓落实工作机制大力推进。各产煤县（市）政府要将实施方案于</w:t>
      </w:r>
      <w:r w:rsidRPr="00AA217A">
        <w:rPr>
          <w:rFonts w:eastAsia="仿宋_GB2312"/>
          <w:sz w:val="32"/>
          <w:szCs w:val="32"/>
          <w:shd w:val="clear" w:color="auto" w:fill="FFFFFF"/>
        </w:rPr>
        <w:t>2022</w:t>
      </w:r>
      <w:r w:rsidRPr="00AA217A">
        <w:rPr>
          <w:rFonts w:eastAsia="仿宋_GB2312"/>
          <w:sz w:val="32"/>
          <w:szCs w:val="32"/>
          <w:shd w:val="clear" w:color="auto" w:fill="FFFFFF"/>
        </w:rPr>
        <w:t>年</w:t>
      </w:r>
      <w:r w:rsidRPr="00AA217A">
        <w:rPr>
          <w:rFonts w:eastAsia="仿宋_GB2312"/>
          <w:sz w:val="32"/>
          <w:szCs w:val="32"/>
          <w:shd w:val="clear" w:color="auto" w:fill="FFFFFF"/>
        </w:rPr>
        <w:t>7</w:t>
      </w:r>
      <w:r w:rsidRPr="00AA217A">
        <w:rPr>
          <w:rFonts w:eastAsia="仿宋_GB2312"/>
          <w:sz w:val="32"/>
          <w:szCs w:val="32"/>
          <w:shd w:val="clear" w:color="auto" w:fill="FFFFFF"/>
        </w:rPr>
        <w:t>月</w:t>
      </w:r>
      <w:r w:rsidRPr="00AA217A">
        <w:rPr>
          <w:rFonts w:eastAsia="仿宋_GB2312"/>
          <w:sz w:val="32"/>
          <w:szCs w:val="32"/>
          <w:shd w:val="clear" w:color="auto" w:fill="FFFFFF"/>
        </w:rPr>
        <w:t>8</w:t>
      </w:r>
      <w:r w:rsidRPr="00AA217A">
        <w:rPr>
          <w:rFonts w:eastAsia="仿宋_GB2312"/>
          <w:sz w:val="32"/>
          <w:szCs w:val="32"/>
          <w:shd w:val="clear" w:color="auto" w:fill="FFFFFF"/>
        </w:rPr>
        <w:t>日前报工作专班办公室。</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楷体_GB2312"/>
          <w:sz w:val="32"/>
          <w:szCs w:val="32"/>
          <w:shd w:val="clear" w:color="auto" w:fill="FFFFFF"/>
        </w:rPr>
        <w:t>（四）强化调度监测。</w:t>
      </w:r>
      <w:r w:rsidRPr="00AA217A">
        <w:rPr>
          <w:rFonts w:eastAsia="仿宋_GB2312"/>
          <w:sz w:val="32"/>
          <w:szCs w:val="32"/>
          <w:shd w:val="clear" w:color="auto" w:fill="FFFFFF"/>
        </w:rPr>
        <w:t>各县、各煤炭主体企业要合理分解月度计划，切实加强煤炭生产的调度监测，做到日调度、日分析、日汇报，及时解决煤炭生产和涉煤运输中的难点、堵点问题。对于当日出现的生产安全事故、煤矿检修停产等重大情况必须汇报专班办公室，并采取针对性处置措施。要进一步压实煤矿企业责任，加强生产组织分析，优化生产接续，科学安排检修任务，紧盯重点煤矿，夯实产量基础。市直有关部门要加强指导，落实对县（市）工作部门的业务指导和层级管理职能，协助解决增产保供各方面存在的问题。加强项目梳理，强化日常调度，及时掌握工作进展，推进相关煤矿手续办理。</w:t>
      </w:r>
    </w:p>
    <w:p w:rsidR="00AA217A" w:rsidRPr="00AA217A" w:rsidRDefault="00AA217A" w:rsidP="00AA217A">
      <w:pPr>
        <w:autoSpaceDE w:val="0"/>
        <w:spacing w:line="560" w:lineRule="exact"/>
        <w:ind w:firstLineChars="200" w:firstLine="640"/>
        <w:rPr>
          <w:rFonts w:eastAsia="仿宋_GB2312"/>
          <w:sz w:val="32"/>
          <w:szCs w:val="32"/>
        </w:rPr>
      </w:pPr>
      <w:r w:rsidRPr="00AA217A">
        <w:rPr>
          <w:rFonts w:eastAsia="楷体_GB2312"/>
          <w:sz w:val="32"/>
          <w:szCs w:val="32"/>
          <w:shd w:val="clear" w:color="auto" w:fill="FFFFFF"/>
        </w:rPr>
        <w:t>（五）加强监督检查。</w:t>
      </w:r>
      <w:r w:rsidRPr="00AA217A">
        <w:rPr>
          <w:rFonts w:eastAsia="仿宋_GB2312"/>
          <w:sz w:val="32"/>
          <w:szCs w:val="32"/>
          <w:shd w:val="clear" w:color="auto" w:fill="FFFFFF"/>
        </w:rPr>
        <w:t>各级各部门要高度重视煤炭安全生产，盯住不放心的煤矿和薄弱环节，落实监管责任，夯实安全基础，坚决守住不发生重大安全生产事故的底线。进一步压实煤矿企业主体责任，强化隐患排查，统筹处理好安全生产和增产保供的关系，保证安全投入，进一步加快推进煤矿智能化建设改造，不断提高煤矿安全生产保障能力和水平。坚决杜绝以</w:t>
      </w:r>
      <w:r w:rsidRPr="00AA217A">
        <w:rPr>
          <w:rFonts w:eastAsia="仿宋_GB2312"/>
          <w:sz w:val="32"/>
          <w:szCs w:val="32"/>
          <w:shd w:val="clear" w:color="auto" w:fill="FFFFFF"/>
        </w:rPr>
        <w:t>“</w:t>
      </w:r>
      <w:r w:rsidRPr="00AA217A">
        <w:rPr>
          <w:rFonts w:eastAsia="仿宋_GB2312"/>
          <w:sz w:val="32"/>
          <w:szCs w:val="32"/>
          <w:shd w:val="clear" w:color="auto" w:fill="FFFFFF"/>
        </w:rPr>
        <w:t>超能力生产</w:t>
      </w:r>
      <w:r w:rsidRPr="00AA217A">
        <w:rPr>
          <w:rFonts w:eastAsia="仿宋_GB2312"/>
          <w:sz w:val="32"/>
          <w:szCs w:val="32"/>
          <w:shd w:val="clear" w:color="auto" w:fill="FFFFFF"/>
        </w:rPr>
        <w:t>”</w:t>
      </w:r>
      <w:r w:rsidRPr="00AA217A">
        <w:rPr>
          <w:rFonts w:eastAsia="仿宋_GB2312"/>
          <w:sz w:val="32"/>
          <w:szCs w:val="32"/>
          <w:shd w:val="clear" w:color="auto" w:fill="FFFFFF"/>
        </w:rPr>
        <w:t>代替</w:t>
      </w:r>
      <w:r w:rsidRPr="00AA217A">
        <w:rPr>
          <w:rFonts w:eastAsia="仿宋_GB2312"/>
          <w:sz w:val="32"/>
          <w:szCs w:val="32"/>
          <w:shd w:val="clear" w:color="auto" w:fill="FFFFFF"/>
        </w:rPr>
        <w:t>“</w:t>
      </w:r>
      <w:r w:rsidRPr="00AA217A">
        <w:rPr>
          <w:rFonts w:eastAsia="仿宋_GB2312"/>
          <w:sz w:val="32"/>
          <w:szCs w:val="32"/>
          <w:shd w:val="clear" w:color="auto" w:fill="FFFFFF"/>
        </w:rPr>
        <w:t>增产保供</w:t>
      </w:r>
      <w:r w:rsidRPr="00AA217A">
        <w:rPr>
          <w:rFonts w:eastAsia="仿宋_GB2312"/>
          <w:sz w:val="32"/>
          <w:szCs w:val="32"/>
          <w:shd w:val="clear" w:color="auto" w:fill="FFFFFF"/>
        </w:rPr>
        <w:t>”</w:t>
      </w:r>
      <w:r w:rsidRPr="00AA217A">
        <w:rPr>
          <w:rFonts w:eastAsia="仿宋_GB2312"/>
          <w:sz w:val="32"/>
          <w:szCs w:val="32"/>
          <w:shd w:val="clear" w:color="auto" w:fill="FFFFFF"/>
        </w:rPr>
        <w:t>，坚决克服麻痹思想和侥幸心理，防范</w:t>
      </w:r>
      <w:r w:rsidRPr="00AA217A">
        <w:rPr>
          <w:rFonts w:eastAsia="仿宋_GB2312"/>
          <w:sz w:val="32"/>
          <w:szCs w:val="32"/>
          <w:shd w:val="clear" w:color="auto" w:fill="FFFFFF"/>
        </w:rPr>
        <w:t>“</w:t>
      </w:r>
      <w:r w:rsidRPr="00AA217A">
        <w:rPr>
          <w:rFonts w:eastAsia="仿宋_GB2312"/>
          <w:sz w:val="32"/>
          <w:szCs w:val="32"/>
          <w:shd w:val="clear" w:color="auto" w:fill="FFFFFF"/>
        </w:rPr>
        <w:t>重生产轻安全</w:t>
      </w:r>
      <w:r w:rsidRPr="00AA217A">
        <w:rPr>
          <w:rFonts w:eastAsia="仿宋_GB2312"/>
          <w:sz w:val="32"/>
          <w:szCs w:val="32"/>
          <w:shd w:val="clear" w:color="auto" w:fill="FFFFFF"/>
        </w:rPr>
        <w:t>”</w:t>
      </w:r>
      <w:r w:rsidRPr="00AA217A">
        <w:rPr>
          <w:rFonts w:eastAsia="仿宋_GB2312"/>
          <w:sz w:val="32"/>
          <w:szCs w:val="32"/>
          <w:shd w:val="clear" w:color="auto" w:fill="FFFFFF"/>
        </w:rPr>
        <w:t>倾向和产生松懈情绪，进一步完善安全生产责任制，一级抓一级，做到在安全生产工作中不留空白、不留死角，保障煤炭安全生产形势持续稳定。</w:t>
      </w:r>
    </w:p>
    <w:p w:rsidR="00AA217A" w:rsidRDefault="00AA217A" w:rsidP="00AA217A">
      <w:pPr>
        <w:autoSpaceDE w:val="0"/>
        <w:spacing w:line="560" w:lineRule="exact"/>
        <w:ind w:firstLineChars="200" w:firstLine="640"/>
        <w:rPr>
          <w:rFonts w:eastAsia="仿宋_GB2312" w:hint="eastAsia"/>
          <w:sz w:val="32"/>
          <w:szCs w:val="32"/>
          <w:shd w:val="clear" w:color="auto" w:fill="FFFFFF"/>
        </w:rPr>
      </w:pP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仿宋_GB2312"/>
          <w:sz w:val="32"/>
          <w:szCs w:val="32"/>
          <w:shd w:val="clear" w:color="auto" w:fill="FFFFFF"/>
        </w:rPr>
        <w:t>附</w:t>
      </w:r>
      <w:r>
        <w:rPr>
          <w:rFonts w:eastAsia="仿宋_GB2312" w:hint="eastAsia"/>
          <w:sz w:val="32"/>
          <w:szCs w:val="32"/>
          <w:shd w:val="clear" w:color="auto" w:fill="FFFFFF"/>
        </w:rPr>
        <w:t>件</w:t>
      </w:r>
      <w:r w:rsidRPr="00AA217A">
        <w:rPr>
          <w:rFonts w:eastAsia="仿宋_GB2312"/>
          <w:sz w:val="32"/>
          <w:szCs w:val="32"/>
          <w:shd w:val="clear" w:color="auto" w:fill="FFFFFF"/>
        </w:rPr>
        <w:t>：忻州市煤炭增产保供和产能新增工作专班组成人员</w:t>
      </w:r>
      <w:r w:rsidRPr="00AA217A">
        <w:rPr>
          <w:rFonts w:eastAsia="仿宋_GB2312"/>
          <w:sz w:val="32"/>
          <w:szCs w:val="32"/>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pStyle w:val="afa"/>
        <w:spacing w:line="560" w:lineRule="exact"/>
        <w:rPr>
          <w:rFonts w:ascii="Times New Roman" w:eastAsia="方正小标宋简体"/>
          <w:sz w:val="44"/>
          <w:szCs w:val="44"/>
          <w:shd w:val="clear" w:color="auto" w:fill="FFFFFF"/>
        </w:rPr>
      </w:pPr>
      <w:r w:rsidRPr="00AA217A">
        <w:rPr>
          <w:rFonts w:ascii="Times New Roman" w:eastAsia="方正小标宋简体"/>
          <w:sz w:val="44"/>
          <w:szCs w:val="44"/>
          <w:shd w:val="clear" w:color="auto" w:fill="FFFFFF"/>
        </w:rPr>
        <w:t xml:space="preserve"> </w:t>
      </w:r>
    </w:p>
    <w:p w:rsidR="00AA217A" w:rsidRPr="00AA217A" w:rsidRDefault="00AA217A" w:rsidP="00AA217A">
      <w:pPr>
        <w:spacing w:line="560" w:lineRule="exact"/>
        <w:rPr>
          <w:szCs w:val="21"/>
        </w:rPr>
      </w:pPr>
      <w:r w:rsidRPr="00AA217A">
        <w:t xml:space="preserve"> </w:t>
      </w:r>
    </w:p>
    <w:p w:rsidR="00AA217A" w:rsidRPr="00AA217A" w:rsidRDefault="00AA217A" w:rsidP="00AA217A">
      <w:pPr>
        <w:pStyle w:val="afa"/>
        <w:spacing w:line="560" w:lineRule="exact"/>
        <w:rPr>
          <w:rFonts w:ascii="Times New Roman"/>
        </w:rPr>
      </w:pPr>
      <w:r w:rsidRPr="00AA217A">
        <w:rPr>
          <w:rFonts w:ascii="Times New Roman"/>
        </w:rPr>
        <w:t xml:space="preserve"> </w:t>
      </w:r>
    </w:p>
    <w:p w:rsidR="00AA217A" w:rsidRPr="00AA217A" w:rsidRDefault="00AA217A" w:rsidP="00AA217A">
      <w:pPr>
        <w:autoSpaceDE w:val="0"/>
        <w:spacing w:line="560" w:lineRule="exact"/>
        <w:rPr>
          <w:rFonts w:eastAsia="方正小标宋简体"/>
          <w:sz w:val="44"/>
          <w:szCs w:val="44"/>
          <w:shd w:val="clear" w:color="auto" w:fill="FFFFFF"/>
        </w:rPr>
      </w:pPr>
      <w:r w:rsidRPr="00AA217A">
        <w:rPr>
          <w:rFonts w:eastAsia="方正小标宋简体"/>
          <w:sz w:val="44"/>
          <w:szCs w:val="44"/>
          <w:shd w:val="clear" w:color="auto" w:fill="FFFFFF"/>
        </w:rPr>
        <w:t xml:space="preserve"> </w:t>
      </w:r>
    </w:p>
    <w:p w:rsidR="00AA217A" w:rsidRPr="00AA217A" w:rsidRDefault="00AA217A" w:rsidP="00AA217A">
      <w:pPr>
        <w:pStyle w:val="afa"/>
        <w:spacing w:line="560" w:lineRule="exact"/>
        <w:rPr>
          <w:rFonts w:ascii="Times New Roman"/>
        </w:rPr>
      </w:pPr>
      <w:r w:rsidRPr="00AA217A">
        <w:rPr>
          <w:rFonts w:ascii="Times New Roman"/>
        </w:rPr>
        <w:t xml:space="preserve"> </w:t>
      </w:r>
    </w:p>
    <w:p w:rsidR="00AA217A" w:rsidRDefault="00AA217A" w:rsidP="00AA217A">
      <w:pPr>
        <w:autoSpaceDE w:val="0"/>
        <w:spacing w:line="560" w:lineRule="exact"/>
        <w:jc w:val="left"/>
        <w:rPr>
          <w:rFonts w:ascii="方正大标宋简体" w:eastAsia="方正大标宋简体" w:hint="eastAsia"/>
          <w:sz w:val="44"/>
          <w:szCs w:val="44"/>
          <w:shd w:val="clear" w:color="auto" w:fill="FFFFFF"/>
        </w:rPr>
      </w:pPr>
      <w:r w:rsidRPr="00AA217A">
        <w:rPr>
          <w:rFonts w:eastAsia="仿宋_GB2312"/>
          <w:sz w:val="32"/>
          <w:szCs w:val="32"/>
          <w:shd w:val="clear" w:color="auto" w:fill="FFFFFF"/>
        </w:rPr>
        <w:t>附</w:t>
      </w:r>
      <w:r>
        <w:rPr>
          <w:rFonts w:eastAsia="仿宋_GB2312" w:hint="eastAsia"/>
          <w:sz w:val="32"/>
          <w:szCs w:val="32"/>
          <w:shd w:val="clear" w:color="auto" w:fill="FFFFFF"/>
        </w:rPr>
        <w:t>件</w:t>
      </w:r>
      <w:r w:rsidRPr="00AA217A">
        <w:rPr>
          <w:rFonts w:eastAsia="仿宋_GB2312"/>
          <w:sz w:val="32"/>
          <w:szCs w:val="32"/>
          <w:shd w:val="clear" w:color="auto" w:fill="FFFFFF"/>
        </w:rPr>
        <w:t>：</w:t>
      </w:r>
    </w:p>
    <w:p w:rsidR="00AA217A" w:rsidRPr="00AA217A" w:rsidRDefault="00AA217A" w:rsidP="00AA217A">
      <w:pPr>
        <w:autoSpaceDE w:val="0"/>
        <w:spacing w:line="560" w:lineRule="exact"/>
        <w:jc w:val="center"/>
        <w:rPr>
          <w:rFonts w:ascii="方正大标宋简体" w:eastAsia="方正大标宋简体" w:hint="eastAsia"/>
          <w:sz w:val="44"/>
          <w:szCs w:val="44"/>
          <w:shd w:val="clear" w:color="auto" w:fill="FFFFFF"/>
        </w:rPr>
      </w:pPr>
      <w:r w:rsidRPr="00AA217A">
        <w:rPr>
          <w:rFonts w:ascii="方正大标宋简体" w:eastAsia="方正大标宋简体" w:hint="eastAsia"/>
          <w:sz w:val="44"/>
          <w:szCs w:val="44"/>
          <w:shd w:val="clear" w:color="auto" w:fill="FFFFFF"/>
        </w:rPr>
        <w:t>忻州市煤炭增产保供和产能新增</w:t>
      </w:r>
    </w:p>
    <w:p w:rsidR="00AA217A" w:rsidRPr="00AA217A" w:rsidRDefault="00AA217A" w:rsidP="00AA217A">
      <w:pPr>
        <w:autoSpaceDE w:val="0"/>
        <w:spacing w:line="560" w:lineRule="exact"/>
        <w:jc w:val="center"/>
        <w:rPr>
          <w:rFonts w:ascii="方正大标宋简体" w:eastAsia="方正大标宋简体" w:hint="eastAsia"/>
          <w:b/>
          <w:bCs/>
          <w:sz w:val="32"/>
          <w:szCs w:val="32"/>
          <w:shd w:val="clear" w:color="auto" w:fill="FFFFFF"/>
        </w:rPr>
      </w:pPr>
      <w:r w:rsidRPr="00AA217A">
        <w:rPr>
          <w:rFonts w:ascii="方正大标宋简体" w:eastAsia="方正大标宋简体" w:hint="eastAsia"/>
          <w:sz w:val="44"/>
          <w:szCs w:val="44"/>
          <w:shd w:val="clear" w:color="auto" w:fill="FFFFFF"/>
        </w:rPr>
        <w:t>工作专班组成人员</w:t>
      </w:r>
    </w:p>
    <w:p w:rsidR="00AA217A" w:rsidRDefault="00AA217A" w:rsidP="00AA217A">
      <w:pPr>
        <w:autoSpaceDE w:val="0"/>
        <w:spacing w:line="560" w:lineRule="exact"/>
        <w:ind w:firstLineChars="200" w:firstLine="640"/>
        <w:rPr>
          <w:rFonts w:eastAsia="仿宋_GB2312" w:hint="eastAsia"/>
          <w:sz w:val="32"/>
          <w:szCs w:val="32"/>
          <w:shd w:val="clear" w:color="auto" w:fill="FFFFFF"/>
        </w:rPr>
      </w:pP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仿宋_GB2312"/>
          <w:sz w:val="32"/>
          <w:szCs w:val="32"/>
          <w:shd w:val="clear" w:color="auto" w:fill="FFFFFF"/>
        </w:rPr>
        <w:t>组</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长：李建国</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市委副书记、市长</w:t>
      </w:r>
    </w:p>
    <w:p w:rsidR="00AA217A" w:rsidRDefault="00AA217A" w:rsidP="00AA217A">
      <w:pPr>
        <w:autoSpaceDE w:val="0"/>
        <w:spacing w:line="560" w:lineRule="exact"/>
        <w:ind w:firstLineChars="200" w:firstLine="640"/>
        <w:rPr>
          <w:rFonts w:eastAsia="仿宋_GB2312" w:hint="eastAsia"/>
          <w:sz w:val="32"/>
          <w:szCs w:val="32"/>
          <w:shd w:val="clear" w:color="auto" w:fill="FFFFFF"/>
        </w:rPr>
      </w:pPr>
      <w:r w:rsidRPr="00AA217A">
        <w:rPr>
          <w:rFonts w:eastAsia="仿宋_GB2312"/>
          <w:sz w:val="32"/>
          <w:szCs w:val="32"/>
          <w:shd w:val="clear" w:color="auto" w:fill="FFFFFF"/>
        </w:rPr>
        <w:t>副组长：赵新年</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市委常委、常务副市长</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仿宋_GB2312"/>
          <w:sz w:val="32"/>
          <w:szCs w:val="32"/>
          <w:shd w:val="clear" w:color="auto" w:fill="FFFFFF"/>
        </w:rPr>
        <w:t xml:space="preserve">        </w:t>
      </w:r>
      <w:r w:rsidRPr="00AA217A">
        <w:rPr>
          <w:rFonts w:eastAsia="仿宋_GB2312"/>
          <w:sz w:val="32"/>
          <w:szCs w:val="32"/>
          <w:shd w:val="clear" w:color="auto" w:fill="FFFFFF"/>
        </w:rPr>
        <w:t>郭建平</w:t>
      </w:r>
      <w:r w:rsidRPr="00AA217A">
        <w:rPr>
          <w:rFonts w:eastAsia="仿宋_GB2312"/>
          <w:sz w:val="32"/>
          <w:szCs w:val="32"/>
          <w:shd w:val="clear" w:color="auto" w:fill="FFFFFF"/>
        </w:rPr>
        <w:t xml:space="preserve">    </w:t>
      </w:r>
      <w:r w:rsidRPr="00AA217A">
        <w:rPr>
          <w:rFonts w:eastAsia="仿宋_GB2312"/>
          <w:spacing w:val="-17"/>
          <w:sz w:val="32"/>
          <w:szCs w:val="32"/>
          <w:shd w:val="clear" w:color="auto" w:fill="FFFFFF"/>
        </w:rPr>
        <w:t>市人大常委会副主任、市能源局负责人</w:t>
      </w:r>
    </w:p>
    <w:p w:rsidR="00AA217A" w:rsidRPr="00AA217A" w:rsidRDefault="00AA217A" w:rsidP="00AA217A">
      <w:pPr>
        <w:autoSpaceDE w:val="0"/>
        <w:spacing w:line="560" w:lineRule="exact"/>
        <w:ind w:firstLineChars="600" w:firstLine="1920"/>
        <w:rPr>
          <w:rFonts w:eastAsia="仿宋_GB2312"/>
          <w:sz w:val="32"/>
          <w:szCs w:val="32"/>
          <w:shd w:val="clear" w:color="auto" w:fill="FFFFFF"/>
        </w:rPr>
      </w:pPr>
      <w:r w:rsidRPr="00AA217A">
        <w:rPr>
          <w:rFonts w:eastAsia="仿宋_GB2312"/>
          <w:sz w:val="32"/>
          <w:szCs w:val="32"/>
          <w:shd w:val="clear" w:color="auto" w:fill="FFFFFF"/>
        </w:rPr>
        <w:t>耿鹏鹏</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副市长</w:t>
      </w:r>
    </w:p>
    <w:p w:rsidR="00AA217A" w:rsidRDefault="00AA217A" w:rsidP="00AA217A">
      <w:pPr>
        <w:autoSpaceDE w:val="0"/>
        <w:spacing w:line="560" w:lineRule="exact"/>
        <w:ind w:firstLineChars="200" w:firstLine="640"/>
        <w:rPr>
          <w:rFonts w:eastAsia="仿宋_GB2312" w:hint="eastAsia"/>
          <w:sz w:val="32"/>
          <w:szCs w:val="32"/>
          <w:shd w:val="clear" w:color="auto" w:fill="FFFFFF"/>
        </w:rPr>
      </w:pPr>
      <w:r w:rsidRPr="00AA217A">
        <w:rPr>
          <w:rFonts w:eastAsia="仿宋_GB2312"/>
          <w:sz w:val="32"/>
          <w:szCs w:val="32"/>
          <w:shd w:val="clear" w:color="auto" w:fill="FFFFFF"/>
        </w:rPr>
        <w:t>成</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员：杨益诚</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市政府副秘书长</w:t>
      </w:r>
    </w:p>
    <w:p w:rsidR="00AA217A" w:rsidRDefault="00AA217A" w:rsidP="00AA217A">
      <w:pPr>
        <w:autoSpaceDE w:val="0"/>
        <w:spacing w:line="560" w:lineRule="exact"/>
        <w:ind w:firstLineChars="600" w:firstLine="1920"/>
        <w:rPr>
          <w:rFonts w:eastAsia="仿宋_GB2312" w:hint="eastAsia"/>
          <w:sz w:val="32"/>
          <w:szCs w:val="32"/>
          <w:shd w:val="clear" w:color="auto" w:fill="FFFFFF"/>
        </w:rPr>
      </w:pPr>
      <w:r w:rsidRPr="00AA217A">
        <w:rPr>
          <w:rFonts w:eastAsia="仿宋_GB2312"/>
          <w:sz w:val="32"/>
          <w:szCs w:val="32"/>
          <w:shd w:val="clear" w:color="auto" w:fill="FFFFFF"/>
        </w:rPr>
        <w:t>李德刚</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市发改委主任</w:t>
      </w:r>
    </w:p>
    <w:p w:rsidR="00AA217A" w:rsidRPr="00AA217A" w:rsidRDefault="00AA217A" w:rsidP="00AA217A">
      <w:pPr>
        <w:autoSpaceDE w:val="0"/>
        <w:spacing w:line="560" w:lineRule="exact"/>
        <w:ind w:firstLineChars="600" w:firstLine="1920"/>
        <w:rPr>
          <w:rFonts w:eastAsia="仿宋_GB2312"/>
          <w:sz w:val="32"/>
          <w:szCs w:val="32"/>
          <w:shd w:val="clear" w:color="auto" w:fill="FFFFFF"/>
        </w:rPr>
      </w:pPr>
      <w:r w:rsidRPr="00AA217A">
        <w:rPr>
          <w:rFonts w:eastAsia="仿宋_GB2312"/>
          <w:sz w:val="32"/>
          <w:szCs w:val="32"/>
          <w:shd w:val="clear" w:color="auto" w:fill="FFFFFF"/>
        </w:rPr>
        <w:t>王献明</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市自然资源局局长</w:t>
      </w:r>
    </w:p>
    <w:p w:rsidR="00AA217A" w:rsidRDefault="00AA217A" w:rsidP="00AA217A">
      <w:pPr>
        <w:autoSpaceDE w:val="0"/>
        <w:spacing w:line="560" w:lineRule="exact"/>
        <w:ind w:firstLineChars="600" w:firstLine="1920"/>
        <w:rPr>
          <w:rFonts w:eastAsia="仿宋_GB2312" w:hint="eastAsia"/>
          <w:sz w:val="32"/>
          <w:szCs w:val="32"/>
          <w:shd w:val="clear" w:color="auto" w:fill="FFFFFF"/>
        </w:rPr>
      </w:pPr>
      <w:r w:rsidRPr="00AA217A">
        <w:rPr>
          <w:rFonts w:eastAsia="仿宋_GB2312"/>
          <w:sz w:val="32"/>
          <w:szCs w:val="32"/>
          <w:shd w:val="clear" w:color="auto" w:fill="FFFFFF"/>
        </w:rPr>
        <w:t>董</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克</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市生态环境局局长</w:t>
      </w:r>
      <w:r w:rsidRPr="00AA217A">
        <w:rPr>
          <w:rFonts w:eastAsia="仿宋_GB2312"/>
          <w:sz w:val="32"/>
          <w:szCs w:val="32"/>
          <w:shd w:val="clear" w:color="auto" w:fill="FFFFFF"/>
        </w:rPr>
        <w:t xml:space="preserve">            </w:t>
      </w:r>
    </w:p>
    <w:p w:rsidR="00AA217A" w:rsidRDefault="00AA217A" w:rsidP="00AA217A">
      <w:pPr>
        <w:autoSpaceDE w:val="0"/>
        <w:spacing w:line="560" w:lineRule="exact"/>
        <w:ind w:firstLineChars="600" w:firstLine="1920"/>
        <w:rPr>
          <w:rFonts w:eastAsia="仿宋_GB2312" w:hint="eastAsia"/>
          <w:sz w:val="32"/>
          <w:szCs w:val="32"/>
          <w:shd w:val="clear" w:color="auto" w:fill="FFFFFF"/>
        </w:rPr>
      </w:pPr>
      <w:r w:rsidRPr="00AA217A">
        <w:rPr>
          <w:rFonts w:eastAsia="仿宋_GB2312"/>
          <w:sz w:val="32"/>
          <w:szCs w:val="32"/>
          <w:shd w:val="clear" w:color="auto" w:fill="FFFFFF"/>
        </w:rPr>
        <w:t>刘新宇</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市水利局局长</w:t>
      </w:r>
      <w:r w:rsidRPr="00AA217A">
        <w:rPr>
          <w:rFonts w:eastAsia="仿宋_GB2312"/>
          <w:sz w:val="32"/>
          <w:szCs w:val="32"/>
          <w:shd w:val="clear" w:color="auto" w:fill="FFFFFF"/>
        </w:rPr>
        <w:t xml:space="preserve">            </w:t>
      </w:r>
    </w:p>
    <w:p w:rsidR="00AA217A" w:rsidRDefault="00AA217A" w:rsidP="00AA217A">
      <w:pPr>
        <w:autoSpaceDE w:val="0"/>
        <w:spacing w:line="560" w:lineRule="exact"/>
        <w:ind w:firstLineChars="600" w:firstLine="1920"/>
        <w:rPr>
          <w:rFonts w:eastAsia="仿宋_GB2312" w:hint="eastAsia"/>
          <w:sz w:val="32"/>
          <w:szCs w:val="32"/>
          <w:shd w:val="clear" w:color="auto" w:fill="FFFFFF"/>
        </w:rPr>
      </w:pPr>
      <w:r w:rsidRPr="00AA217A">
        <w:rPr>
          <w:rFonts w:eastAsia="仿宋_GB2312"/>
          <w:sz w:val="32"/>
          <w:szCs w:val="32"/>
          <w:shd w:val="clear" w:color="auto" w:fill="FFFFFF"/>
        </w:rPr>
        <w:t>杨彦清</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市应急局局长</w:t>
      </w:r>
      <w:r w:rsidRPr="00AA217A">
        <w:rPr>
          <w:rFonts w:eastAsia="仿宋_GB2312"/>
          <w:sz w:val="32"/>
          <w:szCs w:val="32"/>
          <w:shd w:val="clear" w:color="auto" w:fill="FFFFFF"/>
        </w:rPr>
        <w:t xml:space="preserve">            </w:t>
      </w:r>
    </w:p>
    <w:p w:rsidR="00AA217A" w:rsidRDefault="00AA217A" w:rsidP="00AA217A">
      <w:pPr>
        <w:autoSpaceDE w:val="0"/>
        <w:spacing w:line="560" w:lineRule="exact"/>
        <w:ind w:firstLineChars="600" w:firstLine="1920"/>
        <w:rPr>
          <w:rFonts w:eastAsia="仿宋_GB2312" w:hint="eastAsia"/>
          <w:sz w:val="32"/>
          <w:szCs w:val="32"/>
          <w:shd w:val="clear" w:color="auto" w:fill="FFFFFF"/>
        </w:rPr>
      </w:pPr>
      <w:r w:rsidRPr="00AA217A">
        <w:rPr>
          <w:rFonts w:eastAsia="仿宋_GB2312"/>
          <w:sz w:val="32"/>
          <w:szCs w:val="32"/>
          <w:shd w:val="clear" w:color="auto" w:fill="FFFFFF"/>
        </w:rPr>
        <w:t>王</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卓</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市国资委主任</w:t>
      </w:r>
      <w:r w:rsidRPr="00AA217A">
        <w:rPr>
          <w:rFonts w:eastAsia="仿宋_GB2312"/>
          <w:sz w:val="32"/>
          <w:szCs w:val="32"/>
          <w:shd w:val="clear" w:color="auto" w:fill="FFFFFF"/>
        </w:rPr>
        <w:t xml:space="preserve">            </w:t>
      </w:r>
    </w:p>
    <w:p w:rsidR="00CB15F1" w:rsidRDefault="00AA217A" w:rsidP="00AA217A">
      <w:pPr>
        <w:autoSpaceDE w:val="0"/>
        <w:spacing w:line="560" w:lineRule="exact"/>
        <w:ind w:firstLineChars="600" w:firstLine="1920"/>
        <w:rPr>
          <w:rFonts w:eastAsia="仿宋_GB2312" w:hint="eastAsia"/>
          <w:sz w:val="32"/>
          <w:szCs w:val="32"/>
          <w:shd w:val="clear" w:color="auto" w:fill="FFFFFF"/>
        </w:rPr>
      </w:pPr>
      <w:r w:rsidRPr="00AA217A">
        <w:rPr>
          <w:rFonts w:eastAsia="仿宋_GB2312"/>
          <w:sz w:val="32"/>
          <w:szCs w:val="32"/>
          <w:shd w:val="clear" w:color="auto" w:fill="FFFFFF"/>
        </w:rPr>
        <w:t>刘</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根</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国家矿山安全监察局山西局执法</w:t>
      </w:r>
    </w:p>
    <w:p w:rsidR="00AA217A" w:rsidRPr="00AA217A" w:rsidRDefault="00AA217A" w:rsidP="00AA217A">
      <w:pPr>
        <w:autoSpaceDE w:val="0"/>
        <w:spacing w:line="560" w:lineRule="exact"/>
        <w:ind w:firstLineChars="1100" w:firstLine="3520"/>
        <w:rPr>
          <w:rFonts w:eastAsia="仿宋_GB2312"/>
          <w:spacing w:val="-17"/>
          <w:sz w:val="32"/>
          <w:szCs w:val="32"/>
          <w:shd w:val="clear" w:color="auto" w:fill="FFFFFF"/>
        </w:rPr>
      </w:pPr>
      <w:r w:rsidRPr="00AA217A">
        <w:rPr>
          <w:rFonts w:eastAsia="仿宋_GB2312"/>
          <w:sz w:val="32"/>
          <w:szCs w:val="32"/>
          <w:shd w:val="clear" w:color="auto" w:fill="FFFFFF"/>
        </w:rPr>
        <w:t>四处处</w:t>
      </w:r>
      <w:r w:rsidRPr="00AA217A">
        <w:rPr>
          <w:rFonts w:eastAsia="仿宋_GB2312"/>
          <w:spacing w:val="-11"/>
          <w:sz w:val="32"/>
          <w:szCs w:val="32"/>
          <w:shd w:val="clear" w:color="auto" w:fill="FFFFFF"/>
        </w:rPr>
        <w:t>长</w:t>
      </w:r>
    </w:p>
    <w:p w:rsidR="00AA217A" w:rsidRPr="00AA217A" w:rsidRDefault="00AA217A" w:rsidP="00AA217A">
      <w:pPr>
        <w:autoSpaceDE w:val="0"/>
        <w:spacing w:line="560" w:lineRule="exact"/>
        <w:ind w:firstLineChars="200" w:firstLine="640"/>
        <w:rPr>
          <w:rFonts w:eastAsia="仿宋_GB2312"/>
          <w:spacing w:val="-6"/>
          <w:sz w:val="32"/>
          <w:szCs w:val="32"/>
          <w:shd w:val="clear" w:color="auto" w:fill="FFFFFF"/>
        </w:rPr>
      </w:pPr>
      <w:r w:rsidRPr="00AA217A">
        <w:rPr>
          <w:rFonts w:eastAsia="仿宋_GB2312"/>
          <w:sz w:val="32"/>
          <w:szCs w:val="32"/>
          <w:shd w:val="clear" w:color="auto" w:fill="FFFFFF"/>
        </w:rPr>
        <w:t>工作</w:t>
      </w:r>
      <w:r w:rsidRPr="00AA217A">
        <w:rPr>
          <w:rFonts w:eastAsia="仿宋_GB2312"/>
          <w:spacing w:val="-6"/>
          <w:sz w:val="32"/>
          <w:szCs w:val="32"/>
          <w:shd w:val="clear" w:color="auto" w:fill="FFFFFF"/>
        </w:rPr>
        <w:t>专班下设办公室，办公室设在市能源局，办公室主任：杨益诚（兼），副主任：王献明（兼）、吕晓刚（市能源局副局长）。</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仿宋_GB2312"/>
          <w:sz w:val="32"/>
          <w:szCs w:val="32"/>
          <w:shd w:val="clear" w:color="auto" w:fill="FFFFFF"/>
        </w:rPr>
        <w:t>办公室成员：闫建炜</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市发展改革委四级调研员</w:t>
      </w:r>
    </w:p>
    <w:p w:rsidR="00AA217A" w:rsidRPr="00AA217A" w:rsidRDefault="00AA217A" w:rsidP="00AA217A">
      <w:pPr>
        <w:autoSpaceDE w:val="0"/>
        <w:spacing w:line="560" w:lineRule="exact"/>
        <w:ind w:firstLineChars="200" w:firstLine="640"/>
        <w:rPr>
          <w:rFonts w:eastAsia="仿宋_GB2312"/>
          <w:sz w:val="32"/>
          <w:szCs w:val="32"/>
          <w:shd w:val="clear" w:color="auto" w:fill="FFFFFF"/>
        </w:rPr>
      </w:pPr>
      <w:r w:rsidRPr="00AA217A">
        <w:rPr>
          <w:rFonts w:eastAsia="仿宋_GB2312"/>
          <w:sz w:val="32"/>
          <w:szCs w:val="32"/>
          <w:shd w:val="clear" w:color="auto" w:fill="FFFFFF"/>
        </w:rPr>
        <w:t xml:space="preserve">            </w:t>
      </w:r>
      <w:r w:rsidRPr="00AA217A">
        <w:rPr>
          <w:rFonts w:eastAsia="仿宋_GB2312"/>
          <w:sz w:val="32"/>
          <w:szCs w:val="32"/>
          <w:shd w:val="clear" w:color="auto" w:fill="FFFFFF"/>
        </w:rPr>
        <w:t>张文生</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市自然资源局二级调研员</w:t>
      </w:r>
    </w:p>
    <w:p w:rsidR="00AA217A" w:rsidRDefault="00AA217A" w:rsidP="00AA217A">
      <w:pPr>
        <w:autoSpaceDE w:val="0"/>
        <w:spacing w:line="560" w:lineRule="exact"/>
        <w:ind w:firstLineChars="800" w:firstLine="2560"/>
        <w:rPr>
          <w:rFonts w:eastAsia="仿宋_GB2312" w:hint="eastAsia"/>
          <w:sz w:val="32"/>
          <w:szCs w:val="32"/>
          <w:shd w:val="clear" w:color="auto" w:fill="FFFFFF"/>
        </w:rPr>
      </w:pPr>
      <w:r w:rsidRPr="00AA217A">
        <w:rPr>
          <w:rFonts w:eastAsia="仿宋_GB2312"/>
          <w:sz w:val="32"/>
          <w:szCs w:val="32"/>
          <w:shd w:val="clear" w:color="auto" w:fill="FFFFFF"/>
        </w:rPr>
        <w:t>王</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勇</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市生态环境局副局长</w:t>
      </w:r>
      <w:r w:rsidRPr="00AA217A">
        <w:rPr>
          <w:rFonts w:eastAsia="仿宋_GB2312"/>
          <w:sz w:val="32"/>
          <w:szCs w:val="32"/>
          <w:shd w:val="clear" w:color="auto" w:fill="FFFFFF"/>
        </w:rPr>
        <w:t xml:space="preserve"> </w:t>
      </w:r>
    </w:p>
    <w:p w:rsidR="00AA217A" w:rsidRPr="00AA217A" w:rsidRDefault="00AA217A" w:rsidP="00AA217A">
      <w:pPr>
        <w:autoSpaceDE w:val="0"/>
        <w:spacing w:line="560" w:lineRule="exact"/>
        <w:ind w:firstLineChars="800" w:firstLine="2560"/>
        <w:rPr>
          <w:rFonts w:eastAsia="仿宋_GB2312"/>
          <w:sz w:val="32"/>
          <w:szCs w:val="32"/>
          <w:shd w:val="clear" w:color="auto" w:fill="FFFFFF"/>
        </w:rPr>
      </w:pPr>
      <w:r w:rsidRPr="00AA217A">
        <w:rPr>
          <w:rFonts w:eastAsia="仿宋_GB2312"/>
          <w:sz w:val="32"/>
          <w:szCs w:val="32"/>
          <w:shd w:val="clear" w:color="auto" w:fill="FFFFFF"/>
        </w:rPr>
        <w:t>刘文运</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市水利局党组成员</w:t>
      </w:r>
      <w:r w:rsidRPr="00AA217A">
        <w:rPr>
          <w:rFonts w:eastAsia="仿宋_GB2312"/>
          <w:sz w:val="32"/>
          <w:szCs w:val="32"/>
          <w:shd w:val="clear" w:color="auto" w:fill="FFFFFF"/>
        </w:rPr>
        <w:t xml:space="preserve">                                 </w:t>
      </w:r>
    </w:p>
    <w:p w:rsidR="00AA217A" w:rsidRPr="00AA217A" w:rsidRDefault="00AA217A" w:rsidP="00AA217A">
      <w:pPr>
        <w:autoSpaceDE w:val="0"/>
        <w:spacing w:line="560" w:lineRule="exact"/>
        <w:ind w:firstLineChars="800" w:firstLine="2560"/>
        <w:rPr>
          <w:rFonts w:eastAsia="仿宋_GB2312"/>
          <w:sz w:val="32"/>
          <w:szCs w:val="32"/>
          <w:shd w:val="clear" w:color="auto" w:fill="FFFFFF"/>
        </w:rPr>
      </w:pPr>
      <w:r w:rsidRPr="00AA217A">
        <w:rPr>
          <w:rFonts w:eastAsia="仿宋_GB2312"/>
          <w:sz w:val="32"/>
          <w:szCs w:val="32"/>
          <w:shd w:val="clear" w:color="auto" w:fill="FFFFFF"/>
        </w:rPr>
        <w:t>郝银虎</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市应急局副局长</w:t>
      </w:r>
    </w:p>
    <w:p w:rsidR="00AA217A" w:rsidRPr="00AA217A" w:rsidRDefault="00AA217A" w:rsidP="00AA217A">
      <w:pPr>
        <w:autoSpaceDE w:val="0"/>
        <w:spacing w:line="560" w:lineRule="exact"/>
        <w:ind w:firstLineChars="800" w:firstLine="2560"/>
        <w:rPr>
          <w:rFonts w:eastAsia="仿宋_GB2312"/>
          <w:sz w:val="32"/>
          <w:szCs w:val="32"/>
          <w:shd w:val="clear" w:color="auto" w:fill="FFFFFF"/>
        </w:rPr>
      </w:pPr>
      <w:r w:rsidRPr="00AA217A">
        <w:rPr>
          <w:rFonts w:eastAsia="仿宋_GB2312"/>
          <w:sz w:val="32"/>
          <w:szCs w:val="32"/>
          <w:shd w:val="clear" w:color="auto" w:fill="FFFFFF"/>
        </w:rPr>
        <w:t>刘建文</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市工信局二级调研员</w:t>
      </w:r>
    </w:p>
    <w:p w:rsidR="00AA217A" w:rsidRPr="00AA217A" w:rsidRDefault="00AA217A" w:rsidP="00CB15F1">
      <w:pPr>
        <w:autoSpaceDE w:val="0"/>
        <w:spacing w:line="560" w:lineRule="exact"/>
        <w:ind w:left="4160" w:hangingChars="1300" w:hanging="4160"/>
        <w:rPr>
          <w:rFonts w:eastAsia="仿宋_GB2312"/>
          <w:sz w:val="32"/>
          <w:szCs w:val="32"/>
          <w:shd w:val="clear" w:color="auto" w:fill="FFFFFF"/>
        </w:rPr>
      </w:pPr>
      <w:r w:rsidRPr="00AA217A">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李云峰</w:t>
      </w:r>
      <w:r w:rsidRPr="00AA217A">
        <w:rPr>
          <w:rFonts w:eastAsia="仿宋_GB2312"/>
          <w:sz w:val="32"/>
          <w:szCs w:val="32"/>
          <w:shd w:val="clear" w:color="auto" w:fill="FFFFFF"/>
        </w:rPr>
        <w:t xml:space="preserve">    </w:t>
      </w:r>
      <w:r w:rsidRPr="00AA217A">
        <w:rPr>
          <w:rFonts w:eastAsia="仿宋_GB2312"/>
          <w:sz w:val="32"/>
          <w:szCs w:val="32"/>
          <w:shd w:val="clear" w:color="auto" w:fill="FFFFFF"/>
        </w:rPr>
        <w:t>国家矿山安全监察局山西局执法四处一级调研员</w:t>
      </w:r>
    </w:p>
    <w:p w:rsidR="00AA217A" w:rsidRDefault="00AA217A" w:rsidP="00AA217A">
      <w:pPr>
        <w:autoSpaceDE w:val="0"/>
        <w:spacing w:line="560" w:lineRule="exact"/>
        <w:rPr>
          <w:rFonts w:eastAsia="仿宋_GB2312" w:hint="eastAsia"/>
          <w:sz w:val="32"/>
          <w:szCs w:val="32"/>
          <w:shd w:val="clear" w:color="auto" w:fill="FFFFFF"/>
        </w:rPr>
      </w:pPr>
      <w:r w:rsidRPr="00AA217A">
        <w:rPr>
          <w:rFonts w:eastAsia="仿宋_GB2312"/>
          <w:sz w:val="32"/>
          <w:szCs w:val="32"/>
          <w:shd w:val="clear" w:color="auto" w:fill="FFFFFF"/>
        </w:rPr>
        <w:t xml:space="preserve"> </w:t>
      </w:r>
    </w:p>
    <w:p w:rsidR="00AA217A" w:rsidRDefault="00AA217A" w:rsidP="00AA217A">
      <w:pPr>
        <w:autoSpaceDE w:val="0"/>
        <w:spacing w:line="560" w:lineRule="exact"/>
        <w:rPr>
          <w:rFonts w:eastAsia="仿宋_GB2312" w:hint="eastAsia"/>
          <w:sz w:val="32"/>
          <w:szCs w:val="32"/>
          <w:shd w:val="clear" w:color="auto" w:fill="FFFFFF"/>
        </w:rPr>
      </w:pPr>
    </w:p>
    <w:p w:rsidR="00AA217A" w:rsidRDefault="00AA217A" w:rsidP="00AA217A">
      <w:pPr>
        <w:autoSpaceDE w:val="0"/>
        <w:spacing w:line="560" w:lineRule="exact"/>
        <w:rPr>
          <w:rFonts w:eastAsia="仿宋_GB2312" w:hint="eastAsia"/>
          <w:sz w:val="32"/>
          <w:szCs w:val="32"/>
          <w:shd w:val="clear" w:color="auto" w:fill="FFFFFF"/>
        </w:rPr>
      </w:pPr>
    </w:p>
    <w:p w:rsidR="00AA217A" w:rsidRDefault="00AA217A" w:rsidP="00AA217A">
      <w:pPr>
        <w:autoSpaceDE w:val="0"/>
        <w:spacing w:line="560" w:lineRule="exact"/>
        <w:rPr>
          <w:rFonts w:eastAsia="仿宋_GB2312" w:hint="eastAsia"/>
          <w:sz w:val="32"/>
          <w:szCs w:val="32"/>
          <w:shd w:val="clear" w:color="auto" w:fill="FFFFFF"/>
        </w:rPr>
      </w:pPr>
    </w:p>
    <w:p w:rsidR="00AA217A" w:rsidRDefault="00AA217A" w:rsidP="00AA217A">
      <w:pPr>
        <w:autoSpaceDE w:val="0"/>
        <w:spacing w:line="560" w:lineRule="exact"/>
        <w:rPr>
          <w:rFonts w:eastAsia="仿宋_GB2312" w:hint="eastAsia"/>
          <w:sz w:val="32"/>
          <w:szCs w:val="32"/>
          <w:shd w:val="clear" w:color="auto" w:fill="FFFFFF"/>
        </w:rPr>
      </w:pPr>
    </w:p>
    <w:p w:rsidR="00AA217A" w:rsidRDefault="00AA217A" w:rsidP="00AA217A">
      <w:pPr>
        <w:autoSpaceDE w:val="0"/>
        <w:spacing w:line="560" w:lineRule="exact"/>
        <w:rPr>
          <w:rFonts w:eastAsia="仿宋_GB2312" w:hint="eastAsia"/>
          <w:sz w:val="32"/>
          <w:szCs w:val="32"/>
          <w:shd w:val="clear" w:color="auto" w:fill="FFFFFF"/>
        </w:rPr>
      </w:pPr>
    </w:p>
    <w:p w:rsidR="00AA217A" w:rsidRDefault="00AA217A" w:rsidP="00AA217A">
      <w:pPr>
        <w:autoSpaceDE w:val="0"/>
        <w:spacing w:line="560" w:lineRule="exact"/>
        <w:rPr>
          <w:rFonts w:eastAsia="仿宋_GB2312" w:hint="eastAsia"/>
          <w:sz w:val="32"/>
          <w:szCs w:val="32"/>
          <w:shd w:val="clear" w:color="auto" w:fill="FFFFFF"/>
        </w:rPr>
      </w:pPr>
    </w:p>
    <w:p w:rsidR="00AA217A" w:rsidRDefault="00AA217A" w:rsidP="00AA217A">
      <w:pPr>
        <w:autoSpaceDE w:val="0"/>
        <w:spacing w:line="560" w:lineRule="exact"/>
        <w:rPr>
          <w:rFonts w:eastAsia="仿宋_GB2312" w:hint="eastAsia"/>
          <w:sz w:val="32"/>
          <w:szCs w:val="32"/>
          <w:shd w:val="clear" w:color="auto" w:fill="FFFFFF"/>
        </w:rPr>
      </w:pPr>
    </w:p>
    <w:p w:rsidR="00AA217A" w:rsidRDefault="00AA217A" w:rsidP="00AA217A">
      <w:pPr>
        <w:autoSpaceDE w:val="0"/>
        <w:spacing w:line="560" w:lineRule="exact"/>
        <w:rPr>
          <w:rFonts w:eastAsia="仿宋_GB2312" w:hint="eastAsia"/>
          <w:sz w:val="32"/>
          <w:szCs w:val="32"/>
          <w:shd w:val="clear" w:color="auto" w:fill="FFFFFF"/>
        </w:rPr>
      </w:pPr>
    </w:p>
    <w:p w:rsidR="00AA217A" w:rsidRDefault="00AA217A" w:rsidP="00AA217A">
      <w:pPr>
        <w:autoSpaceDE w:val="0"/>
        <w:spacing w:line="560" w:lineRule="exact"/>
        <w:rPr>
          <w:rFonts w:eastAsia="仿宋_GB2312" w:hint="eastAsia"/>
          <w:sz w:val="32"/>
          <w:szCs w:val="32"/>
          <w:shd w:val="clear" w:color="auto" w:fill="FFFFFF"/>
        </w:rPr>
      </w:pPr>
    </w:p>
    <w:p w:rsidR="007E0081" w:rsidRPr="00AA217A" w:rsidRDefault="007E0081">
      <w:pPr>
        <w:spacing w:line="60" w:lineRule="exact"/>
        <w:rPr>
          <w:rFonts w:eastAsia="仿宋_GB2312"/>
          <w:color w:val="000000"/>
          <w:sz w:val="32"/>
          <w:szCs w:val="32"/>
        </w:rPr>
      </w:pPr>
    </w:p>
    <w:p w:rsidR="00C31A58" w:rsidRDefault="00C31A58">
      <w:pPr>
        <w:spacing w:line="60" w:lineRule="exact"/>
        <w:rPr>
          <w:rFonts w:eastAsia="仿宋_GB2312" w:hint="eastAsia"/>
          <w:color w:val="000000"/>
          <w:sz w:val="32"/>
          <w:szCs w:val="32"/>
        </w:rPr>
      </w:pPr>
    </w:p>
    <w:p w:rsidR="00AA217A" w:rsidRDefault="00AA217A">
      <w:pPr>
        <w:spacing w:line="60" w:lineRule="exact"/>
        <w:rPr>
          <w:rFonts w:eastAsia="仿宋_GB2312" w:hint="eastAsia"/>
          <w:color w:val="000000"/>
          <w:sz w:val="32"/>
          <w:szCs w:val="32"/>
        </w:rPr>
      </w:pPr>
    </w:p>
    <w:p w:rsidR="00AA217A" w:rsidRPr="00AA217A" w:rsidRDefault="00AA217A">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1A58" w:rsidRPr="00AA217A" w:rsidRDefault="00C31A58">
      <w:pPr>
        <w:spacing w:line="60" w:lineRule="exact"/>
        <w:rPr>
          <w:rFonts w:eastAsia="仿宋_GB2312"/>
          <w:color w:val="000000"/>
          <w:sz w:val="32"/>
          <w:szCs w:val="32"/>
        </w:rPr>
      </w:pPr>
    </w:p>
    <w:p w:rsidR="00C37EC5" w:rsidRPr="00AA217A" w:rsidRDefault="00C37EC5">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2E258C" w:rsidRDefault="002E258C">
      <w:pPr>
        <w:spacing w:line="60" w:lineRule="exact"/>
        <w:rPr>
          <w:rFonts w:eastAsia="仿宋_GB2312" w:hint="eastAsia"/>
          <w:color w:val="000000"/>
          <w:sz w:val="32"/>
          <w:szCs w:val="32"/>
        </w:rPr>
      </w:pPr>
    </w:p>
    <w:p w:rsidR="00AA217A" w:rsidRDefault="00AA217A">
      <w:pPr>
        <w:spacing w:line="60" w:lineRule="exact"/>
        <w:rPr>
          <w:rFonts w:eastAsia="仿宋_GB2312" w:hint="eastAsia"/>
          <w:color w:val="000000"/>
          <w:sz w:val="32"/>
          <w:szCs w:val="32"/>
        </w:rPr>
      </w:pPr>
    </w:p>
    <w:p w:rsidR="00AA217A" w:rsidRDefault="00AA217A">
      <w:pPr>
        <w:spacing w:line="60" w:lineRule="exact"/>
        <w:rPr>
          <w:rFonts w:eastAsia="仿宋_GB2312" w:hint="eastAsia"/>
          <w:color w:val="000000"/>
          <w:sz w:val="32"/>
          <w:szCs w:val="32"/>
        </w:rPr>
      </w:pPr>
    </w:p>
    <w:p w:rsidR="00AA217A" w:rsidRDefault="00AA217A">
      <w:pPr>
        <w:spacing w:line="60" w:lineRule="exact"/>
        <w:rPr>
          <w:rFonts w:eastAsia="仿宋_GB2312" w:hint="eastAsia"/>
          <w:color w:val="000000"/>
          <w:sz w:val="32"/>
          <w:szCs w:val="32"/>
        </w:rPr>
      </w:pPr>
    </w:p>
    <w:p w:rsidR="00AA217A" w:rsidRDefault="00AA217A">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Default="004839C2">
      <w:pPr>
        <w:spacing w:line="60" w:lineRule="exact"/>
        <w:rPr>
          <w:rFonts w:eastAsia="仿宋_GB2312" w:hint="eastAsia"/>
          <w:color w:val="000000"/>
          <w:sz w:val="32"/>
          <w:szCs w:val="32"/>
        </w:rPr>
      </w:pPr>
    </w:p>
    <w:p w:rsidR="004839C2" w:rsidRPr="00AA217A" w:rsidRDefault="004839C2">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7E0081" w:rsidRPr="00AA217A" w:rsidRDefault="007E0081">
      <w:pPr>
        <w:spacing w:line="60" w:lineRule="exact"/>
        <w:rPr>
          <w:rFonts w:eastAsia="仿宋_GB2312"/>
          <w:color w:val="000000"/>
          <w:sz w:val="32"/>
          <w:szCs w:val="32"/>
        </w:rPr>
      </w:pPr>
    </w:p>
    <w:p w:rsidR="0046327F" w:rsidRPr="00AA217A" w:rsidRDefault="0046327F">
      <w:pPr>
        <w:spacing w:line="60" w:lineRule="exact"/>
        <w:rPr>
          <w:rFonts w:eastAsia="仿宋_GB2312"/>
          <w:color w:val="000000"/>
          <w:sz w:val="32"/>
          <w:szCs w:val="32"/>
        </w:rPr>
      </w:pPr>
    </w:p>
    <w:p w:rsidR="00C66F02" w:rsidRPr="00AA217A" w:rsidRDefault="00EC19F7">
      <w:pPr>
        <w:spacing w:line="500" w:lineRule="exact"/>
        <w:rPr>
          <w:rFonts w:eastAsia="仿宋_GB2312"/>
          <w:color w:val="000000"/>
          <w:kern w:val="0"/>
          <w:sz w:val="28"/>
          <w:szCs w:val="28"/>
        </w:rPr>
      </w:pPr>
      <w:r w:rsidRPr="00AA217A">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EC19F7">
      <w:pPr>
        <w:spacing w:line="500" w:lineRule="exact"/>
        <w:rPr>
          <w:rFonts w:eastAsia="仿宋_GB2312"/>
          <w:color w:val="000000"/>
          <w:kern w:val="0"/>
          <w:sz w:val="28"/>
          <w:szCs w:val="28"/>
        </w:rPr>
      </w:pPr>
      <w:r w:rsidRPr="00AA217A">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AA217A">
        <w:rPr>
          <w:rFonts w:eastAsia="仿宋_GB2312" w:hint="eastAsia"/>
          <w:color w:val="000000"/>
          <w:kern w:val="0"/>
          <w:sz w:val="28"/>
          <w:szCs w:val="28"/>
        </w:rPr>
        <w:t>7</w:t>
      </w:r>
      <w:r w:rsidR="007B4545" w:rsidRPr="00AA217A">
        <w:rPr>
          <w:rFonts w:eastAsia="仿宋_GB2312"/>
          <w:color w:val="000000"/>
          <w:kern w:val="0"/>
          <w:sz w:val="28"/>
          <w:szCs w:val="28"/>
        </w:rPr>
        <w:t>月</w:t>
      </w:r>
      <w:r w:rsidR="00AA217A">
        <w:rPr>
          <w:rFonts w:eastAsia="仿宋_GB2312" w:hint="eastAsia"/>
          <w:color w:val="000000"/>
          <w:kern w:val="0"/>
          <w:sz w:val="28"/>
          <w:szCs w:val="28"/>
        </w:rPr>
        <w:t>6</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CB15F1">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3649345</wp:posOffset>
            </wp:positionH>
            <wp:positionV relativeFrom="paragraph">
              <wp:posOffset>350520</wp:posOffset>
            </wp:positionV>
            <wp:extent cx="2009775" cy="571500"/>
            <wp:effectExtent l="19050" t="0" r="9525" b="0"/>
            <wp:wrapNone/>
            <wp:docPr id="1" name="图片 1" descr="C:\Users\Administrator\Desktop\2022070716225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707162257_00001.jpg"/>
                    <pic:cNvPicPr>
                      <a:picLocks noChangeAspect="1" noChangeArrowheads="1"/>
                    </pic:cNvPicPr>
                  </pic:nvPicPr>
                  <pic:blipFill>
                    <a:blip r:embed="rId9" cstate="print"/>
                    <a:srcRect/>
                    <a:stretch>
                      <a:fillRect/>
                    </a:stretch>
                  </pic:blipFill>
                  <pic:spPr bwMode="auto">
                    <a:xfrm>
                      <a:off x="0" y="0"/>
                      <a:ext cx="2009775" cy="571500"/>
                    </a:xfrm>
                    <a:prstGeom prst="rect">
                      <a:avLst/>
                    </a:prstGeom>
                    <a:noFill/>
                    <a:ln w="9525">
                      <a:noFill/>
                      <a:miter lim="800000"/>
                      <a:headEnd/>
                      <a:tailEnd/>
                    </a:ln>
                  </pic:spPr>
                </pic:pic>
              </a:graphicData>
            </a:graphic>
          </wp:anchor>
        </w:drawing>
      </w:r>
      <w:r w:rsidR="00EC19F7" w:rsidRPr="00AA217A">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C37EC5" w:rsidRPr="00AA217A">
        <w:rPr>
          <w:rFonts w:eastAsia="仿宋_GB2312"/>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CB15F1">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8B" w:rsidRDefault="002F408B" w:rsidP="00C66F02">
      <w:r>
        <w:separator/>
      </w:r>
    </w:p>
  </w:endnote>
  <w:endnote w:type="continuationSeparator" w:id="0">
    <w:p w:rsidR="002F408B" w:rsidRDefault="002F408B"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1"/>
      <w:docPartObj>
        <w:docPartGallery w:val="Page Numbers (Bottom of Page)"/>
        <w:docPartUnique/>
      </w:docPartObj>
    </w:sdtPr>
    <w:sdtContent>
      <w:p w:rsidR="00ED430A" w:rsidRDefault="00EC19F7">
        <w:pPr>
          <w:pStyle w:val="ac"/>
        </w:pPr>
        <w:r w:rsidRPr="00ED430A">
          <w:rPr>
            <w:rFonts w:ascii="宋体" w:hAnsi="宋体"/>
            <w:sz w:val="24"/>
          </w:rPr>
          <w:fldChar w:fldCharType="begin"/>
        </w:r>
        <w:r w:rsidR="00ED430A" w:rsidRPr="00ED430A">
          <w:rPr>
            <w:rFonts w:ascii="宋体" w:hAnsi="宋体"/>
            <w:sz w:val="24"/>
          </w:rPr>
          <w:instrText xml:space="preserve"> PAGE   \* MERGEFORMAT </w:instrText>
        </w:r>
        <w:r w:rsidRPr="00ED430A">
          <w:rPr>
            <w:rFonts w:ascii="宋体" w:hAnsi="宋体"/>
            <w:sz w:val="24"/>
          </w:rPr>
          <w:fldChar w:fldCharType="separate"/>
        </w:r>
        <w:r w:rsidR="004839C2" w:rsidRPr="004839C2">
          <w:rPr>
            <w:rFonts w:ascii="宋体" w:hAnsi="宋体"/>
            <w:noProof/>
            <w:sz w:val="24"/>
            <w:lang w:val="zh-CN"/>
          </w:rPr>
          <w:t>-</w:t>
        </w:r>
        <w:r w:rsidR="004839C2">
          <w:rPr>
            <w:rFonts w:ascii="宋体" w:hAnsi="宋体"/>
            <w:noProof/>
            <w:sz w:val="24"/>
          </w:rPr>
          <w:t xml:space="preserve"> 12 -</w:t>
        </w:r>
        <w:r w:rsidRPr="00ED430A">
          <w:rPr>
            <w:rFonts w:ascii="宋体" w:hAnsi="宋体"/>
            <w:sz w:val="24"/>
          </w:rPr>
          <w:fldChar w:fldCharType="end"/>
        </w:r>
      </w:p>
    </w:sdtContent>
  </w:sdt>
  <w:p w:rsidR="00ED430A" w:rsidRDefault="00ED430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10"/>
      <w:docPartObj>
        <w:docPartGallery w:val="Page Numbers (Bottom of Page)"/>
        <w:docPartUnique/>
      </w:docPartObj>
    </w:sdtPr>
    <w:sdtContent>
      <w:p w:rsidR="00DC3DDA" w:rsidRDefault="00EC19F7">
        <w:pPr>
          <w:pStyle w:val="ac"/>
          <w:jc w:val="right"/>
        </w:pPr>
        <w:r w:rsidRPr="00DC3DDA">
          <w:rPr>
            <w:rFonts w:ascii="宋体" w:hAnsi="宋体"/>
            <w:sz w:val="24"/>
          </w:rPr>
          <w:fldChar w:fldCharType="begin"/>
        </w:r>
        <w:r w:rsidR="00DC3DDA" w:rsidRPr="00DC3DDA">
          <w:rPr>
            <w:rFonts w:ascii="宋体" w:hAnsi="宋体"/>
            <w:sz w:val="24"/>
          </w:rPr>
          <w:instrText xml:space="preserve"> PAGE   \* MERGEFORMAT </w:instrText>
        </w:r>
        <w:r w:rsidRPr="00DC3DDA">
          <w:rPr>
            <w:rFonts w:ascii="宋体" w:hAnsi="宋体"/>
            <w:sz w:val="24"/>
          </w:rPr>
          <w:fldChar w:fldCharType="separate"/>
        </w:r>
        <w:r w:rsidR="004839C2" w:rsidRPr="004839C2">
          <w:rPr>
            <w:rFonts w:ascii="宋体" w:hAnsi="宋体"/>
            <w:noProof/>
            <w:sz w:val="24"/>
            <w:lang w:val="zh-CN"/>
          </w:rPr>
          <w:t>-</w:t>
        </w:r>
        <w:r w:rsidR="004839C2">
          <w:rPr>
            <w:rFonts w:ascii="宋体" w:hAnsi="宋体"/>
            <w:noProof/>
            <w:sz w:val="24"/>
          </w:rPr>
          <w:t xml:space="preserve"> 11 -</w:t>
        </w:r>
        <w:r w:rsidRPr="00DC3DDA">
          <w:rPr>
            <w:rFonts w:ascii="宋体" w:hAnsi="宋体"/>
            <w:sz w:val="24"/>
          </w:rPr>
          <w:fldChar w:fldCharType="end"/>
        </w:r>
      </w:p>
    </w:sdtContent>
  </w:sdt>
  <w:p w:rsidR="00ED430A" w:rsidRDefault="00ED430A" w:rsidP="00ED430A">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0A" w:rsidRDefault="00ED430A">
    <w:pPr>
      <w:pStyle w:val="ac"/>
      <w:jc w:val="right"/>
    </w:pPr>
  </w:p>
  <w:p w:rsidR="00721D2A" w:rsidRDefault="00721D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8B" w:rsidRDefault="002F408B" w:rsidP="00C66F02">
      <w:r>
        <w:separator/>
      </w:r>
    </w:p>
  </w:footnote>
  <w:footnote w:type="continuationSeparator" w:id="0">
    <w:p w:rsidR="002F408B" w:rsidRDefault="002F408B"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B6DBDBB"/>
    <w:multiLevelType w:val="singleLevel"/>
    <w:tmpl w:val="2B6DBDBB"/>
    <w:lvl w:ilvl="0">
      <w:start w:val="1"/>
      <w:numFmt w:val="chineseCounting"/>
      <w:suff w:val="nothing"/>
      <w:lvlText w:val="%1、"/>
      <w:lvlJc w:val="left"/>
      <w:rPr>
        <w:rFonts w:hint="eastAsia"/>
      </w:rPr>
    </w:lvl>
  </w:abstractNum>
  <w:abstractNum w:abstractNumId="10">
    <w:nsid w:val="3EE01F45"/>
    <w:multiLevelType w:val="singleLevel"/>
    <w:tmpl w:val="3EE01F45"/>
    <w:lvl w:ilvl="0">
      <w:start w:val="1"/>
      <w:numFmt w:val="decimal"/>
      <w:suff w:val="nothing"/>
      <w:lvlText w:val="（%1）"/>
      <w:lvlJc w:val="left"/>
    </w:lvl>
  </w:abstractNum>
  <w:abstractNum w:abstractNumId="11">
    <w:nsid w:val="4355FD26"/>
    <w:multiLevelType w:val="singleLevel"/>
    <w:tmpl w:val="4355FD26"/>
    <w:lvl w:ilvl="0">
      <w:start w:val="10"/>
      <w:numFmt w:val="chineseCounting"/>
      <w:suff w:val="space"/>
      <w:lvlText w:val="第%1条"/>
      <w:lvlJc w:val="left"/>
      <w:rPr>
        <w:rFonts w:hint="eastAsia"/>
      </w:rPr>
    </w:lvl>
  </w:abstractNum>
  <w:abstractNum w:abstractNumId="12">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EE8E3A1"/>
    <w:multiLevelType w:val="singleLevel"/>
    <w:tmpl w:val="4EE8E3A1"/>
    <w:lvl w:ilvl="0">
      <w:start w:val="1"/>
      <w:numFmt w:val="chineseCounting"/>
      <w:suff w:val="nothing"/>
      <w:lvlText w:val="（%1）"/>
      <w:lvlJc w:val="left"/>
      <w:rPr>
        <w:rFonts w:hint="eastAsia"/>
      </w:rPr>
    </w:lvl>
  </w:abstractNum>
  <w:abstractNum w:abstractNumId="14">
    <w:nsid w:val="570374D2"/>
    <w:multiLevelType w:val="singleLevel"/>
    <w:tmpl w:val="570374D2"/>
    <w:lvl w:ilvl="0">
      <w:start w:val="1"/>
      <w:numFmt w:val="decimal"/>
      <w:suff w:val="nothing"/>
      <w:lvlText w:val="（%1）"/>
      <w:lvlJc w:val="left"/>
    </w:lvl>
  </w:abstractNum>
  <w:abstractNum w:abstractNumId="15">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3"/>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716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55961"/>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123986-B686-4BE3-BAA0-2765F6D3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850</Words>
  <Characters>4848</Characters>
  <Application>Microsoft Office Word</Application>
  <DocSecurity>0</DocSecurity>
  <Lines>40</Lines>
  <Paragraphs>11</Paragraphs>
  <ScaleCrop>false</ScaleCrop>
  <Company>2012dnd.com</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12</cp:revision>
  <cp:lastPrinted>2022-07-07T08:23:00Z</cp:lastPrinted>
  <dcterms:created xsi:type="dcterms:W3CDTF">2022-07-07T08:09:00Z</dcterms:created>
  <dcterms:modified xsi:type="dcterms:W3CDTF">2022-07-07T08:48:00Z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